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4EFD" w14:textId="77777777" w:rsidR="00700A6F" w:rsidRDefault="00700A6F"/>
    <w:p w14:paraId="334139AB" w14:textId="77777777" w:rsidR="00095668" w:rsidRDefault="00095668">
      <w:pPr>
        <w:rPr>
          <w:rFonts w:ascii="Tahoma" w:hAnsi="Tahoma" w:cs="Tahoma"/>
          <w:b/>
          <w:sz w:val="96"/>
          <w:szCs w:val="96"/>
        </w:rPr>
      </w:pPr>
    </w:p>
    <w:p w14:paraId="684E3567" w14:textId="77777777" w:rsidR="00095668" w:rsidRDefault="00095668">
      <w:pPr>
        <w:rPr>
          <w:rFonts w:ascii="Tahoma" w:hAnsi="Tahoma" w:cs="Tahoma"/>
          <w:b/>
          <w:sz w:val="96"/>
          <w:szCs w:val="96"/>
        </w:rPr>
      </w:pPr>
    </w:p>
    <w:p w14:paraId="1B6399EB" w14:textId="77777777" w:rsidR="0099389B" w:rsidRDefault="0099389B" w:rsidP="00611608">
      <w:pPr>
        <w:pStyle w:val="Title"/>
      </w:pPr>
      <w:r>
        <w:t xml:space="preserve">Planning </w:t>
      </w:r>
      <w:r w:rsidR="00930551">
        <w:t>Proposal</w:t>
      </w:r>
    </w:p>
    <w:p w14:paraId="57149C9E" w14:textId="77777777" w:rsidR="00611608" w:rsidRPr="002067E1" w:rsidRDefault="00095668" w:rsidP="00930551">
      <w:pPr>
        <w:pStyle w:val="Title"/>
        <w:rPr>
          <w:color w:val="FFFFFF" w:themeColor="background1"/>
          <w:sz w:val="36"/>
          <w:szCs w:val="36"/>
        </w:rPr>
      </w:pPr>
      <w:r w:rsidRPr="002067E1">
        <w:rPr>
          <w:color w:val="FFFFFF" w:themeColor="background1"/>
          <w:sz w:val="36"/>
          <w:szCs w:val="36"/>
        </w:rPr>
        <w:t xml:space="preserve">to </w:t>
      </w:r>
      <w:r w:rsidR="00930551" w:rsidRPr="002067E1">
        <w:rPr>
          <w:color w:val="FFFFFF" w:themeColor="background1"/>
          <w:sz w:val="36"/>
          <w:szCs w:val="36"/>
        </w:rPr>
        <w:t>amend Wingecarribee Local Environmental Plan 2010 to</w:t>
      </w:r>
      <w:r w:rsidR="002067E1">
        <w:rPr>
          <w:color w:val="FFFFFF" w:themeColor="background1"/>
          <w:sz w:val="36"/>
          <w:szCs w:val="36"/>
        </w:rPr>
        <w:t xml:space="preserve"> (</w:t>
      </w:r>
      <w:r w:rsidR="002067E1" w:rsidRPr="002067E1">
        <w:rPr>
          <w:color w:val="FFFFFF" w:themeColor="background1"/>
          <w:sz w:val="36"/>
          <w:szCs w:val="36"/>
        </w:rPr>
        <w:t>describe</w:t>
      </w:r>
      <w:r w:rsidR="002067E1">
        <w:rPr>
          <w:color w:val="FFFFFF" w:themeColor="background1"/>
          <w:sz w:val="36"/>
          <w:szCs w:val="36"/>
        </w:rPr>
        <w:t>)</w:t>
      </w:r>
    </w:p>
    <w:p w14:paraId="4CC947D8" w14:textId="77777777" w:rsidR="00930551" w:rsidRDefault="00930551" w:rsidP="00930551"/>
    <w:p w14:paraId="60D5F944" w14:textId="77777777" w:rsidR="00930551" w:rsidRDefault="00930551" w:rsidP="00930551"/>
    <w:p w14:paraId="0BC890B4" w14:textId="77777777" w:rsidR="00930551" w:rsidRDefault="00930551" w:rsidP="00930551"/>
    <w:p w14:paraId="28640B8E" w14:textId="77777777" w:rsidR="0001175A" w:rsidRDefault="0001175A" w:rsidP="00930551">
      <w:pPr>
        <w:rPr>
          <w:b/>
        </w:rPr>
      </w:pPr>
    </w:p>
    <w:p w14:paraId="211C08FA" w14:textId="77777777" w:rsidR="0001175A" w:rsidRDefault="0001175A" w:rsidP="00930551">
      <w:pPr>
        <w:rPr>
          <w:b/>
        </w:rPr>
      </w:pPr>
    </w:p>
    <w:p w14:paraId="4B910FC0" w14:textId="77777777" w:rsidR="0001175A" w:rsidRDefault="0001175A" w:rsidP="00930551">
      <w:pPr>
        <w:rPr>
          <w:b/>
        </w:rPr>
      </w:pPr>
    </w:p>
    <w:p w14:paraId="171603AE" w14:textId="12AFD025" w:rsidR="005A6E5F" w:rsidRPr="00812DF0" w:rsidRDefault="00812DF0" w:rsidP="00930551">
      <w:pPr>
        <w:rPr>
          <w:b/>
          <w:i/>
        </w:rPr>
      </w:pPr>
      <w:r w:rsidRPr="00812DF0">
        <w:rPr>
          <w:b/>
          <w:highlight w:val="yellow"/>
        </w:rPr>
        <w:t>PP-YYYY-NNNN</w:t>
      </w:r>
      <w:r>
        <w:rPr>
          <w:b/>
          <w:highlight w:val="yellow"/>
        </w:rPr>
        <w:t xml:space="preserve"> </w:t>
      </w:r>
      <w:r w:rsidRPr="00812DF0">
        <w:rPr>
          <w:b/>
          <w:i/>
          <w:highlight w:val="yellow"/>
        </w:rPr>
        <w:t>(once a new Planning Proposal is initiated on the Portal, a PP reference number will appear.</w:t>
      </w:r>
      <w:r w:rsidR="00EF266E">
        <w:rPr>
          <w:b/>
          <w:i/>
          <w:highlight w:val="yellow"/>
        </w:rPr>
        <w:t xml:space="preserve"> This can be done before the PP is reported to the Panel and the PP reference can then be used throughout</w:t>
      </w:r>
      <w:r w:rsidRPr="00812DF0">
        <w:rPr>
          <w:b/>
          <w:i/>
          <w:highlight w:val="yellow"/>
        </w:rPr>
        <w:t>)</w:t>
      </w:r>
    </w:p>
    <w:p w14:paraId="4297F643" w14:textId="77777777" w:rsidR="005A6E5F" w:rsidRDefault="005A6E5F" w:rsidP="00930551">
      <w:pPr>
        <w:rPr>
          <w:b/>
        </w:rPr>
      </w:pPr>
    </w:p>
    <w:p w14:paraId="5ACF5030" w14:textId="77777777" w:rsidR="0001175A" w:rsidRDefault="005A6E5F" w:rsidP="00930551">
      <w:pPr>
        <w:rPr>
          <w:b/>
        </w:rPr>
      </w:pPr>
      <w:r>
        <w:rPr>
          <w:b/>
        </w:rPr>
        <w:t xml:space="preserve">Prepared in accordance with the </w:t>
      </w:r>
      <w:r w:rsidR="00EC277D">
        <w:rPr>
          <w:b/>
        </w:rPr>
        <w:t>Local Environmental Plan</w:t>
      </w:r>
      <w:r>
        <w:rPr>
          <w:b/>
        </w:rPr>
        <w:t xml:space="preserve"> Making Guideline</w:t>
      </w:r>
      <w:r w:rsidR="00EC277D">
        <w:rPr>
          <w:b/>
        </w:rPr>
        <w:t xml:space="preserve"> (</w:t>
      </w:r>
      <w:r>
        <w:rPr>
          <w:b/>
        </w:rPr>
        <w:t>December 2021</w:t>
      </w:r>
      <w:r w:rsidR="00EC277D">
        <w:rPr>
          <w:b/>
        </w:rPr>
        <w:t>)</w:t>
      </w:r>
      <w:r>
        <w:rPr>
          <w:b/>
        </w:rPr>
        <w:t xml:space="preserve"> </w:t>
      </w:r>
    </w:p>
    <w:p w14:paraId="5E443833" w14:textId="77777777" w:rsidR="00DF673A" w:rsidRDefault="00930551" w:rsidP="00930551">
      <w:pPr>
        <w:rPr>
          <w:b/>
        </w:rPr>
      </w:pPr>
      <w:r w:rsidRPr="004E162A">
        <w:rPr>
          <w:b/>
        </w:rPr>
        <w:t xml:space="preserve">Version </w:t>
      </w:r>
      <w:r w:rsidR="000E3409">
        <w:rPr>
          <w:b/>
        </w:rPr>
        <w:t>1</w:t>
      </w:r>
      <w:r w:rsidRPr="004E162A">
        <w:rPr>
          <w:b/>
        </w:rPr>
        <w:t xml:space="preserve"> for </w:t>
      </w:r>
      <w:r w:rsidR="0001175A">
        <w:rPr>
          <w:b/>
        </w:rPr>
        <w:t>Consideration by the Local Planning Advisory Panel</w:t>
      </w:r>
      <w:r w:rsidR="00EC277D">
        <w:rPr>
          <w:b/>
        </w:rPr>
        <w:t xml:space="preserve"> prior to Gateway lodgement</w:t>
      </w:r>
    </w:p>
    <w:p w14:paraId="3CAEE4D8" w14:textId="77777777" w:rsidR="00554C0A" w:rsidRDefault="00554C0A" w:rsidP="00930551">
      <w:pPr>
        <w:rPr>
          <w:b/>
        </w:rPr>
      </w:pPr>
    </w:p>
    <w:p w14:paraId="24960C6B" w14:textId="5571C9EC" w:rsidR="00FD0686" w:rsidRDefault="00952235" w:rsidP="00930551">
      <w:pPr>
        <w:rPr>
          <w:b/>
        </w:rPr>
      </w:pPr>
      <w:r>
        <w:rPr>
          <w:b/>
        </w:rPr>
        <w:t xml:space="preserve">Prepared by </w:t>
      </w:r>
      <w:r w:rsidR="00E23DBB" w:rsidRPr="00E23DBB">
        <w:rPr>
          <w:b/>
          <w:highlight w:val="yellow"/>
        </w:rPr>
        <w:t>Consultant/Proponent</w:t>
      </w:r>
    </w:p>
    <w:p w14:paraId="6A99926D" w14:textId="77777777" w:rsidR="00952235" w:rsidRDefault="00952235" w:rsidP="00930551">
      <w:pPr>
        <w:rPr>
          <w:b/>
        </w:rPr>
      </w:pPr>
    </w:p>
    <w:p w14:paraId="2B672A55" w14:textId="189149BD" w:rsidR="00EC277D" w:rsidRPr="00EC277D" w:rsidRDefault="006E753F" w:rsidP="00930551">
      <w:pPr>
        <w:rPr>
          <w:b/>
          <w:i/>
        </w:rPr>
      </w:pPr>
      <w:r>
        <w:rPr>
          <w:b/>
        </w:rPr>
        <w:t xml:space="preserve">The Planning Proposal is categorised as </w:t>
      </w:r>
      <w:r w:rsidR="00EC277D" w:rsidRPr="00EC277D">
        <w:rPr>
          <w:b/>
          <w:i/>
          <w:highlight w:val="yellow"/>
        </w:rPr>
        <w:t>nominate</w:t>
      </w:r>
      <w:r w:rsidR="00EC277D">
        <w:rPr>
          <w:b/>
          <w:i/>
          <w:highlight w:val="yellow"/>
        </w:rPr>
        <w:t xml:space="preserve"> (</w:t>
      </w:r>
      <w:r w:rsidR="00F94FC7">
        <w:rPr>
          <w:b/>
          <w:i/>
          <w:highlight w:val="yellow"/>
        </w:rPr>
        <w:t xml:space="preserve">see </w:t>
      </w:r>
      <w:r w:rsidR="00EC277D">
        <w:rPr>
          <w:b/>
          <w:i/>
          <w:highlight w:val="yellow"/>
        </w:rPr>
        <w:t>page 14 of the Guide</w:t>
      </w:r>
      <w:r w:rsidR="0011125B">
        <w:rPr>
          <w:b/>
          <w:i/>
          <w:highlight w:val="yellow"/>
        </w:rPr>
        <w:t>) – generally Standard</w:t>
      </w:r>
    </w:p>
    <w:p w14:paraId="2FCFC0F8" w14:textId="77777777" w:rsidR="0001175A" w:rsidRDefault="0001175A" w:rsidP="00930551">
      <w:pPr>
        <w:rPr>
          <w:b/>
          <w:highlight w:val="yellow"/>
        </w:rPr>
      </w:pPr>
    </w:p>
    <w:p w14:paraId="502AA583" w14:textId="77777777" w:rsidR="00F94FC7" w:rsidRDefault="00F94FC7" w:rsidP="00930551">
      <w:pPr>
        <w:rPr>
          <w:b/>
          <w:highlight w:val="yellow"/>
        </w:rPr>
      </w:pPr>
    </w:p>
    <w:p w14:paraId="0F1C6E01" w14:textId="77777777" w:rsidR="00930551" w:rsidRPr="00EE7AA6" w:rsidRDefault="004E162A" w:rsidP="00930551">
      <w:pPr>
        <w:rPr>
          <w:b/>
        </w:rPr>
      </w:pPr>
      <w:r w:rsidRPr="00EE7AA6">
        <w:rPr>
          <w:b/>
          <w:highlight w:val="yellow"/>
        </w:rPr>
        <w:t>Month Year</w:t>
      </w:r>
    </w:p>
    <w:p w14:paraId="235D7BF6" w14:textId="77777777" w:rsidR="00611608" w:rsidRDefault="00611608" w:rsidP="00095668">
      <w:pPr>
        <w:spacing w:line="240" w:lineRule="auto"/>
        <w:rPr>
          <w:rFonts w:ascii="Tahoma" w:hAnsi="Tahoma" w:cs="Tahoma"/>
          <w:b/>
          <w:color w:val="002536"/>
          <w:sz w:val="96"/>
          <w:szCs w:val="96"/>
        </w:rPr>
        <w:sectPr w:rsidR="00611608" w:rsidSect="00151B49">
          <w:headerReference w:type="default" r:id="rId8"/>
          <w:footerReference w:type="default" r:id="rId9"/>
          <w:headerReference w:type="first" r:id="rId10"/>
          <w:footerReference w:type="first" r:id="rId11"/>
          <w:pgSz w:w="11906" w:h="16838"/>
          <w:pgMar w:top="1560" w:right="1440" w:bottom="1440" w:left="1440" w:header="708" w:footer="708" w:gutter="0"/>
          <w:cols w:space="708"/>
          <w:titlePg/>
          <w:docGrid w:linePitch="360"/>
        </w:sectPr>
      </w:pPr>
    </w:p>
    <w:tbl>
      <w:tblPr>
        <w:tblStyle w:val="TableGrid"/>
        <w:tblW w:w="0" w:type="auto"/>
        <w:tblInd w:w="142" w:type="dxa"/>
        <w:tblLook w:val="04A0" w:firstRow="1" w:lastRow="0" w:firstColumn="1" w:lastColumn="0" w:noHBand="0" w:noVBand="1"/>
      </w:tblPr>
      <w:tblGrid>
        <w:gridCol w:w="8874"/>
      </w:tblGrid>
      <w:tr w:rsidR="00274382" w14:paraId="0BA54FCC" w14:textId="77777777" w:rsidTr="00274382">
        <w:tc>
          <w:tcPr>
            <w:tcW w:w="9016" w:type="dxa"/>
          </w:tcPr>
          <w:p w14:paraId="4E9A2C60" w14:textId="22AB20AB" w:rsidR="00274382" w:rsidRDefault="00274382" w:rsidP="00926C35">
            <w:pPr>
              <w:rPr>
                <w:i/>
                <w:highlight w:val="yellow"/>
              </w:rPr>
            </w:pPr>
            <w:r>
              <w:rPr>
                <w:i/>
                <w:highlight w:val="yellow"/>
              </w:rPr>
              <w:lastRenderedPageBreak/>
              <w:t>The Planning Proposal should be completed with full reference to the most recent edition of the Department’s LEP Plan Making Guide</w:t>
            </w:r>
            <w:r w:rsidR="00AA4F4C">
              <w:rPr>
                <w:i/>
                <w:highlight w:val="yellow"/>
              </w:rPr>
              <w:t xml:space="preserve"> </w:t>
            </w:r>
            <w:r w:rsidR="00043F6E" w:rsidRPr="00043F6E">
              <w:rPr>
                <w:i/>
                <w:highlight w:val="yellow"/>
              </w:rPr>
              <w:t>(P:\Environment and Planning\Strategic Planning\LEP 2010 Planning Proposals\000 - PP Guides &amp; References\00-LEP MAKING GUIDELINE DOCS 2021</w:t>
            </w:r>
            <w:r w:rsidR="00926C35">
              <w:rPr>
                <w:i/>
                <w:highlight w:val="yellow"/>
              </w:rPr>
              <w:t xml:space="preserve">) </w:t>
            </w:r>
            <w:r w:rsidR="00AA4F4C">
              <w:rPr>
                <w:i/>
                <w:highlight w:val="yellow"/>
              </w:rPr>
              <w:t xml:space="preserve">which contains examples of the types of responses which should be provided under each heading.  </w:t>
            </w:r>
            <w:r w:rsidR="00433E26">
              <w:rPr>
                <w:i/>
                <w:highlight w:val="yellow"/>
              </w:rPr>
              <w:t>Summary comments &amp; a</w:t>
            </w:r>
            <w:r>
              <w:rPr>
                <w:i/>
                <w:highlight w:val="yellow"/>
              </w:rPr>
              <w:t>dditional advice is provided in th</w:t>
            </w:r>
            <w:r w:rsidR="00043F6E">
              <w:rPr>
                <w:i/>
                <w:highlight w:val="yellow"/>
              </w:rPr>
              <w:t>is</w:t>
            </w:r>
            <w:r>
              <w:rPr>
                <w:i/>
                <w:highlight w:val="yellow"/>
              </w:rPr>
              <w:t xml:space="preserve"> template where relevant. </w:t>
            </w:r>
          </w:p>
        </w:tc>
      </w:tr>
    </w:tbl>
    <w:p w14:paraId="3A9DCC9B" w14:textId="77777777" w:rsidR="00AE2103" w:rsidRDefault="00AE2103" w:rsidP="00680DFE">
      <w:pPr>
        <w:ind w:left="142"/>
        <w:rPr>
          <w:i/>
          <w:highlight w:val="yellow"/>
        </w:rPr>
      </w:pPr>
    </w:p>
    <w:tbl>
      <w:tblPr>
        <w:tblStyle w:val="TableGrid"/>
        <w:tblW w:w="0" w:type="auto"/>
        <w:tblInd w:w="108" w:type="dxa"/>
        <w:shd w:val="clear" w:color="auto" w:fill="32AFB6"/>
        <w:tblLook w:val="04A0" w:firstRow="1" w:lastRow="0" w:firstColumn="1" w:lastColumn="0" w:noHBand="0" w:noVBand="1"/>
      </w:tblPr>
      <w:tblGrid>
        <w:gridCol w:w="8908"/>
      </w:tblGrid>
      <w:tr w:rsidR="00481D15" w14:paraId="538BCABF" w14:textId="77777777" w:rsidTr="00AC64F8">
        <w:tc>
          <w:tcPr>
            <w:tcW w:w="8908" w:type="dxa"/>
            <w:shd w:val="clear" w:color="auto" w:fill="008E98"/>
          </w:tcPr>
          <w:p w14:paraId="0F2BD425" w14:textId="77777777" w:rsidR="00481D15" w:rsidRDefault="004A5CF4" w:rsidP="00720390">
            <w:r>
              <w:tab/>
            </w:r>
          </w:p>
          <w:p w14:paraId="1F76440B" w14:textId="1E559BC8" w:rsidR="00481D15" w:rsidRPr="005A052B" w:rsidRDefault="00481D15" w:rsidP="00DF019A">
            <w:pPr>
              <w:pStyle w:val="Heading2"/>
              <w:outlineLvl w:val="1"/>
              <w:rPr>
                <w:b w:val="0"/>
                <w:i/>
                <w:sz w:val="22"/>
                <w:szCs w:val="22"/>
              </w:rPr>
            </w:pPr>
            <w:r>
              <w:rPr>
                <w:color w:val="FFFFFF" w:themeColor="background1"/>
              </w:rPr>
              <w:t>Site Location &amp; Description</w:t>
            </w:r>
            <w:r w:rsidR="0001175A">
              <w:rPr>
                <w:color w:val="FFFFFF" w:themeColor="background1"/>
              </w:rPr>
              <w:t xml:space="preserve"> </w:t>
            </w:r>
            <w:r w:rsidR="005A052B">
              <w:rPr>
                <w:color w:val="FFFFFF" w:themeColor="background1"/>
              </w:rPr>
              <w:t xml:space="preserve">or Background </w:t>
            </w:r>
            <w:r w:rsidR="005A052B" w:rsidRPr="005A052B">
              <w:rPr>
                <w:rFonts w:asciiTheme="minorHAnsi" w:eastAsiaTheme="minorHAnsi" w:hAnsiTheme="minorHAnsi" w:cstheme="minorBidi"/>
                <w:b w:val="0"/>
                <w:i/>
                <w:sz w:val="22"/>
                <w:szCs w:val="22"/>
                <w:highlight w:val="yellow"/>
              </w:rPr>
              <w:t>(remove redundant one)</w:t>
            </w:r>
          </w:p>
          <w:p w14:paraId="171D211B" w14:textId="77777777" w:rsidR="00481D15" w:rsidRDefault="00481D15" w:rsidP="00720390"/>
        </w:tc>
      </w:tr>
    </w:tbl>
    <w:p w14:paraId="34EDD53C" w14:textId="77777777" w:rsidR="00481D15" w:rsidRDefault="00481D15" w:rsidP="00481D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944"/>
      </w:tblGrid>
      <w:tr w:rsidR="005A6082" w:rsidRPr="007346DD" w14:paraId="130CC384" w14:textId="77777777" w:rsidTr="002067E1">
        <w:tc>
          <w:tcPr>
            <w:tcW w:w="1964" w:type="dxa"/>
            <w:shd w:val="clear" w:color="auto" w:fill="auto"/>
          </w:tcPr>
          <w:p w14:paraId="231A1C17" w14:textId="77777777" w:rsidR="005A6082" w:rsidRPr="005A6082" w:rsidRDefault="005A6082" w:rsidP="00B863F1">
            <w:pPr>
              <w:autoSpaceDE w:val="0"/>
              <w:autoSpaceDN w:val="0"/>
              <w:adjustRightInd w:val="0"/>
              <w:rPr>
                <w:rFonts w:cs="Arial"/>
                <w:b/>
              </w:rPr>
            </w:pPr>
            <w:r w:rsidRPr="005A6082">
              <w:rPr>
                <w:rFonts w:cs="Arial"/>
                <w:b/>
              </w:rPr>
              <w:t>Legal Descriptio</w:t>
            </w:r>
            <w:r w:rsidR="000C6836">
              <w:rPr>
                <w:rFonts w:cs="Arial"/>
                <w:b/>
              </w:rPr>
              <w:t>n</w:t>
            </w:r>
          </w:p>
        </w:tc>
        <w:tc>
          <w:tcPr>
            <w:tcW w:w="6944" w:type="dxa"/>
            <w:shd w:val="clear" w:color="auto" w:fill="auto"/>
          </w:tcPr>
          <w:p w14:paraId="3BB46829" w14:textId="3BDB04FD" w:rsidR="005A6082" w:rsidRPr="007346DD" w:rsidRDefault="00F33A5E" w:rsidP="00F33A5E">
            <w:pPr>
              <w:ind w:left="142"/>
              <w:rPr>
                <w:rFonts w:cs="Arial"/>
              </w:rPr>
            </w:pPr>
            <w:r>
              <w:rPr>
                <w:i/>
                <w:highlight w:val="yellow"/>
              </w:rPr>
              <w:t>Omit</w:t>
            </w:r>
            <w:r w:rsidRPr="00CB5515">
              <w:rPr>
                <w:i/>
                <w:highlight w:val="yellow"/>
              </w:rPr>
              <w:t xml:space="preserve"> if </w:t>
            </w:r>
            <w:r>
              <w:rPr>
                <w:i/>
                <w:highlight w:val="yellow"/>
              </w:rPr>
              <w:t>the Proposal is Shire-wide</w:t>
            </w:r>
            <w:r w:rsidRPr="00CB5515">
              <w:rPr>
                <w:i/>
                <w:highlight w:val="yellow"/>
              </w:rPr>
              <w:t xml:space="preserve">.  </w:t>
            </w:r>
          </w:p>
        </w:tc>
      </w:tr>
      <w:tr w:rsidR="005A6082" w:rsidRPr="007346DD" w14:paraId="3FD284B4" w14:textId="77777777" w:rsidTr="002067E1">
        <w:tc>
          <w:tcPr>
            <w:tcW w:w="1964" w:type="dxa"/>
            <w:shd w:val="clear" w:color="auto" w:fill="auto"/>
          </w:tcPr>
          <w:p w14:paraId="6BB55187" w14:textId="77777777" w:rsidR="005A6082" w:rsidRPr="005A6082" w:rsidRDefault="005A6082" w:rsidP="00B863F1">
            <w:pPr>
              <w:autoSpaceDE w:val="0"/>
              <w:autoSpaceDN w:val="0"/>
              <w:adjustRightInd w:val="0"/>
              <w:rPr>
                <w:rFonts w:cs="Arial"/>
                <w:b/>
              </w:rPr>
            </w:pPr>
            <w:r w:rsidRPr="005A6082">
              <w:rPr>
                <w:rFonts w:cs="Arial"/>
                <w:b/>
              </w:rPr>
              <w:t>Property Address</w:t>
            </w:r>
          </w:p>
        </w:tc>
        <w:tc>
          <w:tcPr>
            <w:tcW w:w="6944" w:type="dxa"/>
            <w:shd w:val="clear" w:color="auto" w:fill="auto"/>
          </w:tcPr>
          <w:p w14:paraId="26059930" w14:textId="77777777" w:rsidR="005A6082" w:rsidRPr="007346DD" w:rsidRDefault="005A6082" w:rsidP="00B863F1">
            <w:pPr>
              <w:autoSpaceDE w:val="0"/>
              <w:autoSpaceDN w:val="0"/>
              <w:adjustRightInd w:val="0"/>
              <w:rPr>
                <w:rFonts w:cs="Arial"/>
              </w:rPr>
            </w:pPr>
          </w:p>
        </w:tc>
      </w:tr>
      <w:tr w:rsidR="00351D37" w:rsidRPr="007346DD" w14:paraId="3822E2A0" w14:textId="77777777" w:rsidTr="00351D37">
        <w:tc>
          <w:tcPr>
            <w:tcW w:w="1964" w:type="dxa"/>
            <w:tcBorders>
              <w:top w:val="single" w:sz="4" w:space="0" w:color="auto"/>
              <w:left w:val="single" w:sz="4" w:space="0" w:color="auto"/>
              <w:bottom w:val="single" w:sz="4" w:space="0" w:color="auto"/>
              <w:right w:val="single" w:sz="4" w:space="0" w:color="auto"/>
            </w:tcBorders>
            <w:shd w:val="clear" w:color="auto" w:fill="auto"/>
          </w:tcPr>
          <w:p w14:paraId="17331B6B" w14:textId="77777777" w:rsidR="00351D37" w:rsidRPr="005A6082" w:rsidRDefault="00351D37" w:rsidP="00E86CEC">
            <w:pPr>
              <w:autoSpaceDE w:val="0"/>
              <w:autoSpaceDN w:val="0"/>
              <w:adjustRightInd w:val="0"/>
              <w:rPr>
                <w:rFonts w:cs="Arial"/>
                <w:b/>
              </w:rPr>
            </w:pPr>
            <w:r>
              <w:rPr>
                <w:rFonts w:cs="Arial"/>
                <w:b/>
              </w:rPr>
              <w:t>Description</w:t>
            </w:r>
          </w:p>
        </w:tc>
        <w:tc>
          <w:tcPr>
            <w:tcW w:w="6944" w:type="dxa"/>
            <w:tcBorders>
              <w:top w:val="single" w:sz="4" w:space="0" w:color="auto"/>
              <w:left w:val="single" w:sz="4" w:space="0" w:color="auto"/>
              <w:bottom w:val="single" w:sz="4" w:space="0" w:color="auto"/>
              <w:right w:val="single" w:sz="4" w:space="0" w:color="auto"/>
            </w:tcBorders>
            <w:shd w:val="clear" w:color="auto" w:fill="auto"/>
          </w:tcPr>
          <w:p w14:paraId="4EB2B051" w14:textId="77777777" w:rsidR="00351D37" w:rsidRDefault="00351D37" w:rsidP="00351D37">
            <w:pPr>
              <w:autoSpaceDE w:val="0"/>
              <w:autoSpaceDN w:val="0"/>
              <w:adjustRightInd w:val="0"/>
              <w:rPr>
                <w:rFonts w:cs="Arial"/>
              </w:rPr>
            </w:pPr>
          </w:p>
        </w:tc>
      </w:tr>
    </w:tbl>
    <w:p w14:paraId="0A39C50F" w14:textId="77777777" w:rsidR="00481D15" w:rsidRDefault="00481D15" w:rsidP="00191683"/>
    <w:tbl>
      <w:tblPr>
        <w:tblStyle w:val="TableGrid"/>
        <w:tblW w:w="0" w:type="auto"/>
        <w:tblInd w:w="108" w:type="dxa"/>
        <w:tblLook w:val="04A0" w:firstRow="1" w:lastRow="0" w:firstColumn="1" w:lastColumn="0" w:noHBand="0" w:noVBand="1"/>
      </w:tblPr>
      <w:tblGrid>
        <w:gridCol w:w="8908"/>
      </w:tblGrid>
      <w:tr w:rsidR="000C6836" w14:paraId="05504D2B" w14:textId="77777777" w:rsidTr="00F33A5E">
        <w:tc>
          <w:tcPr>
            <w:tcW w:w="8908" w:type="dxa"/>
          </w:tcPr>
          <w:p w14:paraId="46F021DF" w14:textId="77777777" w:rsidR="000C6836" w:rsidRPr="0001175A" w:rsidRDefault="000C6836" w:rsidP="000C6836">
            <w:pPr>
              <w:jc w:val="center"/>
              <w:rPr>
                <w:bCs/>
              </w:rPr>
            </w:pPr>
            <w:r w:rsidRPr="000C6836">
              <w:rPr>
                <w:b/>
                <w:bCs/>
              </w:rPr>
              <w:t>Wingecarribee Shire</w:t>
            </w:r>
            <w:r w:rsidR="00EE7AA6">
              <w:rPr>
                <w:b/>
                <w:bCs/>
              </w:rPr>
              <w:t xml:space="preserve">    </w:t>
            </w:r>
            <w:r w:rsidR="00EE7AA6" w:rsidRPr="0001175A">
              <w:rPr>
                <w:bCs/>
                <w:i/>
                <w:highlight w:val="yellow"/>
              </w:rPr>
              <w:t>position star on site location</w:t>
            </w:r>
          </w:p>
        </w:tc>
      </w:tr>
    </w:tbl>
    <w:p w14:paraId="74AD2656" w14:textId="77777777" w:rsidR="000C6836" w:rsidRDefault="000C6836" w:rsidP="00191683"/>
    <w:tbl>
      <w:tblPr>
        <w:tblStyle w:val="TableGrid"/>
        <w:tblW w:w="0" w:type="auto"/>
        <w:tblInd w:w="108" w:type="dxa"/>
        <w:tblLook w:val="04A0" w:firstRow="1" w:lastRow="0" w:firstColumn="1" w:lastColumn="0" w:noHBand="0" w:noVBand="1"/>
      </w:tblPr>
      <w:tblGrid>
        <w:gridCol w:w="8908"/>
      </w:tblGrid>
      <w:tr w:rsidR="00191683" w14:paraId="14E2237B" w14:textId="77777777" w:rsidTr="003C3E4A">
        <w:tc>
          <w:tcPr>
            <w:tcW w:w="8908" w:type="dxa"/>
          </w:tcPr>
          <w:p w14:paraId="31A4A887" w14:textId="77777777" w:rsidR="00191683" w:rsidRDefault="00481D15" w:rsidP="00191683">
            <w:pPr>
              <w:jc w:val="center"/>
            </w:pPr>
            <w:r>
              <w:rPr>
                <w:b/>
                <w:noProof/>
                <w:lang w:eastAsia="en-AU"/>
              </w:rPr>
              <mc:AlternateContent>
                <mc:Choice Requires="wps">
                  <w:drawing>
                    <wp:anchor distT="0" distB="0" distL="114300" distR="114300" simplePos="0" relativeHeight="251659264" behindDoc="0" locked="0" layoutInCell="1" allowOverlap="1" wp14:anchorId="20A01A75" wp14:editId="6E1835EF">
                      <wp:simplePos x="0" y="0"/>
                      <wp:positionH relativeFrom="column">
                        <wp:posOffset>4926965</wp:posOffset>
                      </wp:positionH>
                      <wp:positionV relativeFrom="paragraph">
                        <wp:posOffset>139700</wp:posOffset>
                      </wp:positionV>
                      <wp:extent cx="390525" cy="333375"/>
                      <wp:effectExtent l="38100" t="19050" r="47625" b="47625"/>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33375"/>
                              </a:xfrm>
                              <a:prstGeom prst="star5">
                                <a:avLst/>
                              </a:prstGeom>
                              <a:solidFill>
                                <a:srgbClr val="FFFF00"/>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00911" id="5-Point Star 25" o:spid="_x0000_s1026" style="position:absolute;margin-left:387.95pt;margin-top:11pt;width:3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5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" path="m,127338r149168,l195263,r46094,127338l390525,127338,269845,206036r46096,127338l195263,254674,74584,333374,120680,206036,,127338xe" fillcolor="yellow" strokecolor="red" strokeweight="2pt">
                      <v:stroke joinstyle="miter"/>
                      <v:path o:connecttype="custom" o:connectlocs="0,127338;149168,127338;195263,0;241357,127338;390525,127338;269845,206036;315941,333374;195263,254674;74584,333374;120680,206036;0,127338" o:connectangles="0,0,0,0,0,0,0,0,0,0,0"/>
                    </v:shape>
                  </w:pict>
                </mc:Fallback>
              </mc:AlternateContent>
            </w:r>
            <w:r>
              <w:rPr>
                <w:b/>
                <w:noProof/>
                <w:lang w:eastAsia="en-AU"/>
              </w:rPr>
              <w:drawing>
                <wp:inline distT="0" distB="0" distL="0" distR="0" wp14:anchorId="0974C7DE" wp14:editId="7BDDE184">
                  <wp:extent cx="3384410" cy="362579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9068" cy="3695064"/>
                          </a:xfrm>
                          <a:prstGeom prst="rect">
                            <a:avLst/>
                          </a:prstGeom>
                          <a:noFill/>
                          <a:ln>
                            <a:noFill/>
                          </a:ln>
                        </pic:spPr>
                      </pic:pic>
                    </a:graphicData>
                  </a:graphic>
                </wp:inline>
              </w:drawing>
            </w:r>
          </w:p>
        </w:tc>
      </w:tr>
    </w:tbl>
    <w:p w14:paraId="3511C03C" w14:textId="2361770F" w:rsidR="004A5CF4" w:rsidRDefault="004A5CF4" w:rsidP="004A5CF4"/>
    <w:p w14:paraId="6D2130D8" w14:textId="07825CFC" w:rsidR="00EE22F1" w:rsidRDefault="00EE22F1" w:rsidP="004A5CF4"/>
    <w:p w14:paraId="2F35DBFB" w14:textId="4044FB02" w:rsidR="004D44B8" w:rsidRDefault="004D44B8" w:rsidP="004A5CF4"/>
    <w:p w14:paraId="315E58DD" w14:textId="0B83E7A9" w:rsidR="004D44B8" w:rsidRDefault="004D44B8" w:rsidP="004A5CF4"/>
    <w:p w14:paraId="5E5AFBE9" w14:textId="637EF85A" w:rsidR="004D44B8" w:rsidRDefault="004D44B8" w:rsidP="004A5CF4"/>
    <w:p w14:paraId="190A8551" w14:textId="43A92820" w:rsidR="004D44B8" w:rsidRDefault="004D44B8" w:rsidP="004A5CF4"/>
    <w:p w14:paraId="4B753A34" w14:textId="6B46A9EA" w:rsidR="004D44B8" w:rsidRDefault="004D44B8" w:rsidP="004A5CF4"/>
    <w:p w14:paraId="10F16BB9" w14:textId="18BE5979" w:rsidR="004D44B8" w:rsidRDefault="004D44B8" w:rsidP="004A5CF4"/>
    <w:p w14:paraId="597B3273" w14:textId="77777777" w:rsidR="004D44B8" w:rsidRDefault="004D44B8" w:rsidP="004A5CF4"/>
    <w:p w14:paraId="2C114DBE" w14:textId="77777777" w:rsidR="00EE22F1" w:rsidRDefault="00EE22F1" w:rsidP="00611608"/>
    <w:tbl>
      <w:tblPr>
        <w:tblStyle w:val="TableGrid"/>
        <w:tblW w:w="0" w:type="auto"/>
        <w:tblInd w:w="108" w:type="dxa"/>
        <w:shd w:val="clear" w:color="auto" w:fill="008E98"/>
        <w:tblLook w:val="04A0" w:firstRow="1" w:lastRow="0" w:firstColumn="1" w:lastColumn="0" w:noHBand="0" w:noVBand="1"/>
      </w:tblPr>
      <w:tblGrid>
        <w:gridCol w:w="8908"/>
      </w:tblGrid>
      <w:tr w:rsidR="00EE22F1" w14:paraId="01D2E405" w14:textId="77777777" w:rsidTr="00BC0780">
        <w:tc>
          <w:tcPr>
            <w:tcW w:w="8908" w:type="dxa"/>
            <w:shd w:val="clear" w:color="auto" w:fill="008E98"/>
          </w:tcPr>
          <w:p w14:paraId="4EFA524F" w14:textId="77777777" w:rsidR="00EE22F1" w:rsidRDefault="00EE22F1" w:rsidP="00BC0780"/>
          <w:p w14:paraId="74348912" w14:textId="77777777" w:rsidR="00EE22F1" w:rsidRPr="004A5CF4" w:rsidRDefault="00EE22F1" w:rsidP="00BC0780">
            <w:pPr>
              <w:pStyle w:val="Heading2"/>
              <w:outlineLvl w:val="1"/>
              <w:rPr>
                <w:color w:val="FFFFFF" w:themeColor="background1"/>
              </w:rPr>
            </w:pPr>
            <w:r>
              <w:rPr>
                <w:color w:val="FFFFFF" w:themeColor="background1"/>
              </w:rPr>
              <w:t>Part 1 - Objectives &amp; Intended Outcomes of the Planning Proposal</w:t>
            </w:r>
          </w:p>
          <w:p w14:paraId="1E7B78B8" w14:textId="77777777" w:rsidR="00EE22F1" w:rsidRDefault="00EE22F1" w:rsidP="00BC0780"/>
        </w:tc>
      </w:tr>
    </w:tbl>
    <w:p w14:paraId="467D64C9" w14:textId="77777777" w:rsidR="00EE22F1" w:rsidRDefault="00EE22F1" w:rsidP="00611608"/>
    <w:p w14:paraId="43087F4B" w14:textId="601AF50D" w:rsidR="00E50D97" w:rsidRDefault="00E50D97" w:rsidP="00611608">
      <w:pPr>
        <w:rPr>
          <w:rFonts w:cs="Gotham Light"/>
          <w:i/>
          <w:color w:val="211E1F"/>
          <w:highlight w:val="yellow"/>
        </w:rPr>
      </w:pPr>
      <w:bookmarkStart w:id="0" w:name="_Hlk101257175"/>
      <w:r>
        <w:rPr>
          <w:rFonts w:cs="Gotham Light"/>
          <w:i/>
          <w:color w:val="211E1F"/>
          <w:highlight w:val="yellow"/>
        </w:rPr>
        <w:t xml:space="preserve">Provide relevant background &amp; general justification including </w:t>
      </w:r>
      <w:r w:rsidR="003E7033">
        <w:rPr>
          <w:rFonts w:cs="Gotham Light"/>
          <w:i/>
          <w:color w:val="211E1F"/>
          <w:highlight w:val="yellow"/>
        </w:rPr>
        <w:t xml:space="preserve">any prior </w:t>
      </w:r>
      <w:r>
        <w:rPr>
          <w:rFonts w:cs="Gotham Light"/>
          <w:i/>
          <w:color w:val="211E1F"/>
          <w:highlight w:val="yellow"/>
        </w:rPr>
        <w:t>reporting to Panel &amp; Council.</w:t>
      </w:r>
    </w:p>
    <w:p w14:paraId="6496266D" w14:textId="51B32065" w:rsidR="00EE22F1" w:rsidRPr="00565CB1" w:rsidRDefault="00E50D97" w:rsidP="00611608">
      <w:r>
        <w:rPr>
          <w:rFonts w:cs="Gotham Light"/>
          <w:i/>
          <w:color w:val="211E1F"/>
          <w:highlight w:val="yellow"/>
        </w:rPr>
        <w:t>NB:</w:t>
      </w:r>
      <w:r w:rsidR="00551B31">
        <w:rPr>
          <w:rFonts w:cs="Gotham Light"/>
          <w:i/>
          <w:color w:val="211E1F"/>
          <w:highlight w:val="yellow"/>
        </w:rPr>
        <w:t xml:space="preserve"> </w:t>
      </w:r>
      <w:r w:rsidR="00565CB1" w:rsidRPr="00565CB1">
        <w:rPr>
          <w:rFonts w:cs="Gotham Light"/>
          <w:i/>
          <w:color w:val="211E1F"/>
          <w:highlight w:val="yellow"/>
        </w:rPr>
        <w:t>Th</w:t>
      </w:r>
      <w:r>
        <w:rPr>
          <w:rFonts w:cs="Gotham Light"/>
          <w:i/>
          <w:color w:val="211E1F"/>
          <w:highlight w:val="yellow"/>
        </w:rPr>
        <w:t>e Guide requires th</w:t>
      </w:r>
      <w:r w:rsidR="00565CB1" w:rsidRPr="00565CB1">
        <w:rPr>
          <w:rFonts w:cs="Gotham Light"/>
          <w:i/>
          <w:color w:val="211E1F"/>
          <w:highlight w:val="yellow"/>
        </w:rPr>
        <w:t xml:space="preserve">is section </w:t>
      </w:r>
      <w:r>
        <w:rPr>
          <w:rFonts w:cs="Gotham Light"/>
          <w:i/>
          <w:color w:val="211E1F"/>
          <w:highlight w:val="yellow"/>
        </w:rPr>
        <w:t xml:space="preserve">to address </w:t>
      </w:r>
      <w:r w:rsidR="00565CB1" w:rsidRPr="00565CB1">
        <w:rPr>
          <w:rFonts w:cs="Gotham Light"/>
          <w:i/>
          <w:color w:val="211E1F"/>
          <w:highlight w:val="yellow"/>
        </w:rPr>
        <w:t xml:space="preserve">what is planned, not </w:t>
      </w:r>
      <w:r>
        <w:rPr>
          <w:rFonts w:cs="Gotham Light"/>
          <w:i/>
          <w:color w:val="211E1F"/>
          <w:highlight w:val="yellow"/>
        </w:rPr>
        <w:t xml:space="preserve">just </w:t>
      </w:r>
      <w:r w:rsidR="00565CB1" w:rsidRPr="00565CB1">
        <w:rPr>
          <w:rFonts w:cs="Gotham Light"/>
          <w:i/>
          <w:color w:val="211E1F"/>
          <w:highlight w:val="yellow"/>
        </w:rPr>
        <w:t>how it is to be achieved</w:t>
      </w:r>
      <w:r w:rsidR="00565CB1" w:rsidRPr="00565CB1">
        <w:rPr>
          <w:rFonts w:cs="Gotham Light"/>
          <w:color w:val="211E1F"/>
          <w:highlight w:val="yellow"/>
        </w:rPr>
        <w:t>.</w:t>
      </w:r>
      <w:r w:rsidR="006E753F">
        <w:rPr>
          <w:rFonts w:cs="Gotham Light"/>
          <w:color w:val="211E1F"/>
          <w:highlight w:val="yellow"/>
        </w:rPr>
        <w:t xml:space="preserve"> </w:t>
      </w:r>
      <w:r w:rsidR="006E753F" w:rsidRPr="006E753F">
        <w:rPr>
          <w:rFonts w:cs="Gotham Light"/>
          <w:i/>
          <w:color w:val="211E1F"/>
          <w:highlight w:val="yellow"/>
        </w:rPr>
        <w:t>(Guide reference page</w:t>
      </w:r>
      <w:r w:rsidR="006E753F">
        <w:rPr>
          <w:rFonts w:cs="Gotham Light"/>
          <w:i/>
          <w:color w:val="211E1F"/>
          <w:highlight w:val="yellow"/>
        </w:rPr>
        <w:t xml:space="preserve"> 70</w:t>
      </w:r>
      <w:r w:rsidR="006E753F" w:rsidRPr="006E753F">
        <w:rPr>
          <w:rFonts w:cs="Gotham Light"/>
          <w:i/>
          <w:color w:val="211E1F"/>
          <w:highlight w:val="yellow"/>
        </w:rPr>
        <w:t>)</w:t>
      </w:r>
    </w:p>
    <w:p w14:paraId="78361CC3" w14:textId="77777777" w:rsidR="00EE22F1" w:rsidRDefault="00EE22F1" w:rsidP="00611608"/>
    <w:p w14:paraId="050884FC" w14:textId="4C1A3FF7" w:rsidR="00191683" w:rsidRPr="00DF24B4" w:rsidRDefault="00DF24B4" w:rsidP="00611608">
      <w:pPr>
        <w:rPr>
          <w:b/>
        </w:rPr>
      </w:pPr>
      <w:r>
        <w:rPr>
          <w:b/>
        </w:rPr>
        <w:t>Objective</w:t>
      </w:r>
      <w:r w:rsidR="00B33FC5" w:rsidRPr="00DF24B4">
        <w:rPr>
          <w:b/>
          <w:highlight w:val="yellow"/>
        </w:rPr>
        <w:t xml:space="preserve">  </w:t>
      </w:r>
    </w:p>
    <w:bookmarkEnd w:id="0"/>
    <w:p w14:paraId="30A6F415" w14:textId="41846D5F" w:rsidR="00124830" w:rsidRDefault="00DF24B4" w:rsidP="00124830">
      <w:r>
        <w:t>T</w:t>
      </w:r>
      <w:r w:rsidR="00B64FF2">
        <w:t xml:space="preserve">o amend Wingecarribee Local Environmental Plan 2010 to </w:t>
      </w:r>
    </w:p>
    <w:p w14:paraId="5BF85B7F" w14:textId="61DAEDD4" w:rsidR="00DF24B4" w:rsidRDefault="00DF24B4" w:rsidP="00124830"/>
    <w:p w14:paraId="26E2BDED" w14:textId="6441025C" w:rsidR="00DF24B4" w:rsidRPr="004367D2" w:rsidRDefault="00DF24B4" w:rsidP="00124830">
      <w:pPr>
        <w:rPr>
          <w:b/>
        </w:rPr>
      </w:pPr>
      <w:r w:rsidRPr="004367D2">
        <w:rPr>
          <w:b/>
        </w:rPr>
        <w:t>Intended outcomes</w:t>
      </w:r>
    </w:p>
    <w:p w14:paraId="2D045E03" w14:textId="666FF7FC" w:rsidR="00DF24B4" w:rsidRPr="004367D2" w:rsidRDefault="004367D2" w:rsidP="004367D2">
      <w:pPr>
        <w:pStyle w:val="ListParagraph"/>
        <w:numPr>
          <w:ilvl w:val="0"/>
          <w:numId w:val="24"/>
        </w:numPr>
        <w:rPr>
          <w:rFonts w:asciiTheme="minorHAnsi" w:hAnsiTheme="minorHAnsi" w:cstheme="minorHAnsi"/>
        </w:rPr>
      </w:pPr>
      <w:r w:rsidRPr="004367D2">
        <w:rPr>
          <w:rFonts w:asciiTheme="minorHAnsi" w:hAnsiTheme="minorHAnsi" w:cstheme="minorHAnsi"/>
        </w:rPr>
        <w:t>Text</w:t>
      </w:r>
    </w:p>
    <w:p w14:paraId="0FEE874C" w14:textId="77777777" w:rsidR="00EC277D" w:rsidRDefault="00EC277D" w:rsidP="00124830"/>
    <w:tbl>
      <w:tblPr>
        <w:tblStyle w:val="TableGrid"/>
        <w:tblW w:w="0" w:type="auto"/>
        <w:shd w:val="clear" w:color="auto" w:fill="008E98"/>
        <w:tblLook w:val="04A0" w:firstRow="1" w:lastRow="0" w:firstColumn="1" w:lastColumn="0" w:noHBand="0" w:noVBand="1"/>
      </w:tblPr>
      <w:tblGrid>
        <w:gridCol w:w="9016"/>
      </w:tblGrid>
      <w:tr w:rsidR="00124830" w14:paraId="54B0B8EC" w14:textId="77777777" w:rsidTr="00AC64F8">
        <w:tc>
          <w:tcPr>
            <w:tcW w:w="9242" w:type="dxa"/>
            <w:shd w:val="clear" w:color="auto" w:fill="008E98"/>
          </w:tcPr>
          <w:p w14:paraId="4CC934E4" w14:textId="77777777" w:rsidR="00124830" w:rsidRDefault="00124830" w:rsidP="00B863F1"/>
          <w:p w14:paraId="5DFEF734" w14:textId="431AC1B9" w:rsidR="00124830" w:rsidRPr="004A5CF4" w:rsidRDefault="006465CF" w:rsidP="006465CF">
            <w:pPr>
              <w:pStyle w:val="Heading2"/>
              <w:outlineLvl w:val="1"/>
              <w:rPr>
                <w:color w:val="FFFFFF" w:themeColor="background1"/>
              </w:rPr>
            </w:pPr>
            <w:r>
              <w:rPr>
                <w:color w:val="FFFFFF" w:themeColor="background1"/>
              </w:rPr>
              <w:t>Part 2</w:t>
            </w:r>
            <w:r w:rsidR="00694BBC">
              <w:rPr>
                <w:color w:val="FFFFFF" w:themeColor="background1"/>
              </w:rPr>
              <w:t xml:space="preserve"> -</w:t>
            </w:r>
            <w:r w:rsidR="00124830">
              <w:rPr>
                <w:color w:val="FFFFFF" w:themeColor="background1"/>
              </w:rPr>
              <w:t xml:space="preserve"> Explanation of the Provisions</w:t>
            </w:r>
          </w:p>
          <w:p w14:paraId="195E60B5" w14:textId="77777777" w:rsidR="00124830" w:rsidRDefault="00124830" w:rsidP="00B863F1"/>
        </w:tc>
      </w:tr>
    </w:tbl>
    <w:p w14:paraId="1AB32647" w14:textId="76194454" w:rsidR="00124830" w:rsidRDefault="00124830" w:rsidP="00124830"/>
    <w:p w14:paraId="425F2FE5" w14:textId="7FEC3F42" w:rsidR="00595A64" w:rsidRPr="00595A64" w:rsidRDefault="00595A64" w:rsidP="00124830">
      <w:pPr>
        <w:rPr>
          <w:rFonts w:cs="Gotham Light"/>
          <w:i/>
          <w:color w:val="211E1F"/>
          <w:highlight w:val="yellow"/>
        </w:rPr>
      </w:pPr>
      <w:bookmarkStart w:id="1" w:name="_Hlk101257195"/>
      <w:r w:rsidRPr="00595A64">
        <w:rPr>
          <w:rFonts w:cs="Gotham Light"/>
          <w:i/>
          <w:color w:val="211E1F"/>
          <w:highlight w:val="yellow"/>
        </w:rPr>
        <w:t xml:space="preserve">This section must provide a detailed statement of </w:t>
      </w:r>
      <w:r w:rsidRPr="00B44CF2">
        <w:rPr>
          <w:rFonts w:cs="Gotham Light"/>
          <w:i/>
          <w:color w:val="211E1F"/>
          <w:highlight w:val="yellow"/>
          <w:u w:val="single"/>
        </w:rPr>
        <w:t>how</w:t>
      </w:r>
      <w:r w:rsidRPr="00595A64">
        <w:rPr>
          <w:rFonts w:cs="Gotham Light"/>
          <w:i/>
          <w:color w:val="211E1F"/>
          <w:highlight w:val="yellow"/>
        </w:rPr>
        <w:t xml:space="preserve"> the objectives or intended outcomes will be achieved by amending an existing LEP.</w:t>
      </w:r>
      <w:r w:rsidR="00FD6EE2">
        <w:rPr>
          <w:rFonts w:cs="Gotham Light"/>
          <w:i/>
          <w:color w:val="211E1F"/>
          <w:highlight w:val="yellow"/>
        </w:rPr>
        <w:t xml:space="preserve"> </w:t>
      </w:r>
      <w:r w:rsidR="00FD6EE2" w:rsidRPr="00FD6EE2">
        <w:rPr>
          <w:rFonts w:cs="Gotham Light"/>
          <w:i/>
          <w:color w:val="211E1F"/>
          <w:highlight w:val="yellow"/>
        </w:rPr>
        <w:t>Thumbnail mapping may be used to clearly indicate the intended provisions</w:t>
      </w:r>
      <w:r w:rsidR="007A6657">
        <w:rPr>
          <w:rFonts w:cs="Gotham Light"/>
          <w:i/>
          <w:color w:val="211E1F"/>
          <w:highlight w:val="yellow"/>
        </w:rPr>
        <w:t>.</w:t>
      </w:r>
      <w:r w:rsidR="006E753F">
        <w:rPr>
          <w:rFonts w:cs="Gotham Light"/>
          <w:i/>
          <w:color w:val="211E1F"/>
          <w:highlight w:val="yellow"/>
        </w:rPr>
        <w:t xml:space="preserve"> </w:t>
      </w:r>
      <w:r w:rsidR="006E753F" w:rsidRPr="006E753F">
        <w:rPr>
          <w:rFonts w:cs="Gotham Light"/>
          <w:i/>
          <w:color w:val="211E1F"/>
          <w:highlight w:val="yellow"/>
        </w:rPr>
        <w:t>(Guide reference page</w:t>
      </w:r>
      <w:r w:rsidR="006E753F">
        <w:rPr>
          <w:rFonts w:cs="Gotham Light"/>
          <w:i/>
          <w:color w:val="211E1F"/>
          <w:highlight w:val="yellow"/>
        </w:rPr>
        <w:t xml:space="preserve"> 71</w:t>
      </w:r>
      <w:r w:rsidR="006E753F" w:rsidRPr="006E753F">
        <w:rPr>
          <w:rFonts w:cs="Gotham Light"/>
          <w:i/>
          <w:color w:val="211E1F"/>
          <w:highlight w:val="yellow"/>
        </w:rPr>
        <w:t>)</w:t>
      </w:r>
      <w:r w:rsidR="007A6657">
        <w:rPr>
          <w:rFonts w:cs="Gotham Light"/>
          <w:i/>
          <w:color w:val="211E1F"/>
          <w:highlight w:val="yellow"/>
        </w:rPr>
        <w:t xml:space="preserve">  </w:t>
      </w:r>
    </w:p>
    <w:p w14:paraId="1B9FB27F" w14:textId="77777777" w:rsidR="00595A64" w:rsidRDefault="00595A64" w:rsidP="00124830"/>
    <w:p w14:paraId="65D044E3" w14:textId="77777777" w:rsidR="00D462CB" w:rsidRDefault="00124830" w:rsidP="005A6082">
      <w:pPr>
        <w:numPr>
          <w:ilvl w:val="0"/>
          <w:numId w:val="1"/>
        </w:numPr>
        <w:autoSpaceDE w:val="0"/>
        <w:autoSpaceDN w:val="0"/>
        <w:adjustRightInd w:val="0"/>
        <w:spacing w:line="240" w:lineRule="auto"/>
        <w:jc w:val="both"/>
        <w:rPr>
          <w:rFonts w:cs="Arial"/>
          <w:bCs/>
        </w:rPr>
      </w:pPr>
      <w:r>
        <w:rPr>
          <w:rFonts w:cs="Arial"/>
          <w:bCs/>
        </w:rPr>
        <w:t>To achieve the intended outcomes of the Planning Proposal the following amendments to the WLEP 2010 instrument will be required:</w:t>
      </w:r>
      <w:r w:rsidR="005A6082">
        <w:rPr>
          <w:rFonts w:cs="Arial"/>
          <w:bCs/>
        </w:rPr>
        <w:t xml:space="preserve"> </w:t>
      </w:r>
    </w:p>
    <w:p w14:paraId="01EFA32B" w14:textId="77777777" w:rsidR="00D462CB" w:rsidRDefault="00D462CB" w:rsidP="00D462CB">
      <w:pPr>
        <w:autoSpaceDE w:val="0"/>
        <w:autoSpaceDN w:val="0"/>
        <w:adjustRightInd w:val="0"/>
        <w:spacing w:line="240" w:lineRule="auto"/>
        <w:jc w:val="both"/>
        <w:rPr>
          <w:rFonts w:cs="Arial"/>
          <w:bCs/>
        </w:rPr>
      </w:pPr>
    </w:p>
    <w:p w14:paraId="61534EE8" w14:textId="77777777" w:rsidR="00124830" w:rsidRPr="00CB5515" w:rsidRDefault="005A6082" w:rsidP="00D462CB">
      <w:pPr>
        <w:autoSpaceDE w:val="0"/>
        <w:autoSpaceDN w:val="0"/>
        <w:adjustRightInd w:val="0"/>
        <w:spacing w:line="240" w:lineRule="auto"/>
        <w:ind w:left="720"/>
        <w:jc w:val="both"/>
        <w:rPr>
          <w:rFonts w:cs="Arial"/>
          <w:bCs/>
          <w:i/>
          <w:highlight w:val="yellow"/>
        </w:rPr>
      </w:pPr>
      <w:r w:rsidRPr="00CB5515">
        <w:rPr>
          <w:rFonts w:cs="Arial"/>
          <w:bCs/>
          <w:i/>
          <w:highlight w:val="yellow"/>
        </w:rPr>
        <w:t xml:space="preserve">List amendments – </w:t>
      </w:r>
      <w:r w:rsidR="005A6E5F" w:rsidRPr="00CB5515">
        <w:rPr>
          <w:rFonts w:cs="Arial"/>
          <w:bCs/>
          <w:i/>
          <w:highlight w:val="yellow"/>
        </w:rPr>
        <w:t>(</w:t>
      </w:r>
      <w:r w:rsidRPr="00CB5515">
        <w:rPr>
          <w:rFonts w:cs="Arial"/>
          <w:bCs/>
          <w:i/>
          <w:highlight w:val="yellow"/>
        </w:rPr>
        <w:t xml:space="preserve">new clause / amended clause / land use table amendment / schedule amendment etc.) </w:t>
      </w:r>
    </w:p>
    <w:p w14:paraId="54071384" w14:textId="77777777" w:rsidR="00124830" w:rsidRPr="00CB5515" w:rsidRDefault="00124830" w:rsidP="005A6082">
      <w:pPr>
        <w:pStyle w:val="ListParagraph"/>
        <w:numPr>
          <w:ilvl w:val="1"/>
          <w:numId w:val="1"/>
        </w:numPr>
        <w:autoSpaceDE w:val="0"/>
        <w:autoSpaceDN w:val="0"/>
        <w:adjustRightInd w:val="0"/>
        <w:jc w:val="both"/>
        <w:rPr>
          <w:rFonts w:cs="Arial"/>
          <w:bCs/>
          <w:i/>
          <w:highlight w:val="yellow"/>
        </w:rPr>
      </w:pPr>
    </w:p>
    <w:p w14:paraId="2E849BC0" w14:textId="77777777" w:rsidR="005A6082" w:rsidRPr="00CB5515" w:rsidRDefault="005A6082" w:rsidP="005A6082">
      <w:pPr>
        <w:pStyle w:val="ListParagraph"/>
        <w:numPr>
          <w:ilvl w:val="1"/>
          <w:numId w:val="1"/>
        </w:numPr>
        <w:autoSpaceDE w:val="0"/>
        <w:autoSpaceDN w:val="0"/>
        <w:adjustRightInd w:val="0"/>
        <w:jc w:val="both"/>
        <w:rPr>
          <w:rFonts w:cs="Arial"/>
          <w:bCs/>
          <w:highlight w:val="yellow"/>
        </w:rPr>
      </w:pPr>
    </w:p>
    <w:p w14:paraId="3057E4B3" w14:textId="77777777" w:rsidR="005A6082" w:rsidRPr="005A6E5F" w:rsidRDefault="005A6082" w:rsidP="00124830">
      <w:pPr>
        <w:autoSpaceDE w:val="0"/>
        <w:autoSpaceDN w:val="0"/>
        <w:adjustRightInd w:val="0"/>
        <w:ind w:left="720"/>
        <w:jc w:val="both"/>
        <w:rPr>
          <w:rFonts w:cs="Arial"/>
          <w:b/>
          <w:bCs/>
          <w:color w:val="FF0000"/>
        </w:rPr>
      </w:pPr>
    </w:p>
    <w:p w14:paraId="36ED7999" w14:textId="77777777" w:rsidR="00124830" w:rsidRDefault="00124830" w:rsidP="00124830">
      <w:pPr>
        <w:numPr>
          <w:ilvl w:val="0"/>
          <w:numId w:val="1"/>
        </w:numPr>
        <w:autoSpaceDE w:val="0"/>
        <w:autoSpaceDN w:val="0"/>
        <w:adjustRightInd w:val="0"/>
        <w:spacing w:line="240" w:lineRule="auto"/>
        <w:jc w:val="both"/>
        <w:rPr>
          <w:rFonts w:cs="Arial"/>
          <w:bCs/>
        </w:rPr>
      </w:pPr>
      <w:r>
        <w:rPr>
          <w:rFonts w:cs="Arial"/>
          <w:bCs/>
        </w:rPr>
        <w:t xml:space="preserve">To achieve the intended outcomes of the Planning Proposal the following </w:t>
      </w:r>
      <w:r w:rsidR="00273B5C">
        <w:rPr>
          <w:rFonts w:cs="Arial"/>
          <w:bCs/>
        </w:rPr>
        <w:t xml:space="preserve">amendments to </w:t>
      </w:r>
      <w:r>
        <w:rPr>
          <w:rFonts w:cs="Arial"/>
          <w:bCs/>
        </w:rPr>
        <w:t xml:space="preserve">WLEP 2010 </w:t>
      </w:r>
      <w:r w:rsidR="00FB6CFC">
        <w:rPr>
          <w:rFonts w:cs="Arial"/>
          <w:bCs/>
        </w:rPr>
        <w:t xml:space="preserve">maps </w:t>
      </w:r>
      <w:r>
        <w:rPr>
          <w:rFonts w:cs="Arial"/>
          <w:bCs/>
        </w:rPr>
        <w:t xml:space="preserve">will </w:t>
      </w:r>
      <w:r w:rsidR="00273B5C">
        <w:rPr>
          <w:rFonts w:cs="Arial"/>
          <w:bCs/>
        </w:rPr>
        <w:t>be required</w:t>
      </w:r>
      <w:r>
        <w:rPr>
          <w:rFonts w:cs="Arial"/>
          <w:bCs/>
        </w:rPr>
        <w:t>:</w:t>
      </w:r>
    </w:p>
    <w:p w14:paraId="4F5EC2DD" w14:textId="77777777" w:rsidR="00EC277D" w:rsidRDefault="00EC277D" w:rsidP="005A6E5F">
      <w:pPr>
        <w:autoSpaceDE w:val="0"/>
        <w:autoSpaceDN w:val="0"/>
        <w:adjustRightInd w:val="0"/>
        <w:spacing w:line="240" w:lineRule="auto"/>
        <w:ind w:left="720"/>
        <w:jc w:val="both"/>
        <w:rPr>
          <w:rFonts w:cs="Arial"/>
          <w:b/>
          <w:bCs/>
          <w:i/>
          <w:highlight w:val="yellow"/>
        </w:rPr>
      </w:pPr>
    </w:p>
    <w:p w14:paraId="016681CA" w14:textId="77777777" w:rsidR="005A6E5F" w:rsidRPr="00CB5515" w:rsidRDefault="005A6E5F" w:rsidP="005A6E5F">
      <w:pPr>
        <w:autoSpaceDE w:val="0"/>
        <w:autoSpaceDN w:val="0"/>
        <w:adjustRightInd w:val="0"/>
        <w:spacing w:line="240" w:lineRule="auto"/>
        <w:ind w:left="720"/>
        <w:jc w:val="both"/>
        <w:rPr>
          <w:rFonts w:cs="Arial"/>
          <w:bCs/>
          <w:i/>
          <w:highlight w:val="yellow"/>
        </w:rPr>
      </w:pPr>
      <w:r w:rsidRPr="00CB5515">
        <w:rPr>
          <w:rFonts w:cs="Arial"/>
          <w:bCs/>
          <w:i/>
          <w:highlight w:val="yellow"/>
        </w:rPr>
        <w:t xml:space="preserve">List all map amendments </w:t>
      </w:r>
    </w:p>
    <w:p w14:paraId="548DCC44" w14:textId="77777777" w:rsidR="005A6E5F" w:rsidRPr="00CB5515" w:rsidRDefault="005A6E5F" w:rsidP="005A6E5F">
      <w:pPr>
        <w:pStyle w:val="ListParagraph"/>
        <w:numPr>
          <w:ilvl w:val="1"/>
          <w:numId w:val="1"/>
        </w:numPr>
        <w:autoSpaceDE w:val="0"/>
        <w:autoSpaceDN w:val="0"/>
        <w:adjustRightInd w:val="0"/>
        <w:jc w:val="both"/>
        <w:rPr>
          <w:rFonts w:cs="Arial"/>
          <w:bCs/>
          <w:i/>
          <w:highlight w:val="yellow"/>
        </w:rPr>
      </w:pPr>
    </w:p>
    <w:p w14:paraId="5EE23B26" w14:textId="77777777" w:rsidR="005A6E5F" w:rsidRPr="00CB5515" w:rsidRDefault="005A6E5F" w:rsidP="005A6E5F">
      <w:pPr>
        <w:pStyle w:val="ListParagraph"/>
        <w:numPr>
          <w:ilvl w:val="1"/>
          <w:numId w:val="1"/>
        </w:numPr>
        <w:autoSpaceDE w:val="0"/>
        <w:autoSpaceDN w:val="0"/>
        <w:adjustRightInd w:val="0"/>
        <w:jc w:val="both"/>
        <w:rPr>
          <w:rFonts w:cs="Arial"/>
          <w:bCs/>
          <w:highlight w:val="yellow"/>
        </w:rPr>
      </w:pPr>
    </w:p>
    <w:p w14:paraId="2803FC12" w14:textId="77777777" w:rsidR="00124830" w:rsidRDefault="00124830" w:rsidP="00124830"/>
    <w:bookmarkEnd w:id="1"/>
    <w:p w14:paraId="3BE9FB28" w14:textId="77777777" w:rsidR="005A6E5F" w:rsidRDefault="005A6E5F" w:rsidP="003E4EA5">
      <w:pPr>
        <w:autoSpaceDE w:val="0"/>
        <w:autoSpaceDN w:val="0"/>
        <w:adjustRightInd w:val="0"/>
        <w:ind w:left="360"/>
        <w:jc w:val="both"/>
        <w:rPr>
          <w:rFonts w:cs="Arial"/>
          <w:b/>
          <w:i/>
        </w:rPr>
      </w:pPr>
    </w:p>
    <w:p w14:paraId="29B0DB72" w14:textId="00DF757E" w:rsidR="00A1687B" w:rsidRDefault="00A1687B" w:rsidP="00481D15"/>
    <w:tbl>
      <w:tblPr>
        <w:tblStyle w:val="TableGrid"/>
        <w:tblW w:w="0" w:type="auto"/>
        <w:shd w:val="clear" w:color="auto" w:fill="008E98"/>
        <w:tblLook w:val="04A0" w:firstRow="1" w:lastRow="0" w:firstColumn="1" w:lastColumn="0" w:noHBand="0" w:noVBand="1"/>
      </w:tblPr>
      <w:tblGrid>
        <w:gridCol w:w="9016"/>
      </w:tblGrid>
      <w:tr w:rsidR="00481D15" w14:paraId="261FD54C" w14:textId="77777777" w:rsidTr="00A1687B">
        <w:tc>
          <w:tcPr>
            <w:tcW w:w="9016" w:type="dxa"/>
            <w:shd w:val="clear" w:color="auto" w:fill="008E98"/>
          </w:tcPr>
          <w:p w14:paraId="4ABAFCAD" w14:textId="77777777" w:rsidR="00481D15" w:rsidRDefault="00481D15" w:rsidP="00720390"/>
          <w:p w14:paraId="027C4E6B" w14:textId="658C0C79" w:rsidR="00481D15" w:rsidRPr="004A5CF4" w:rsidRDefault="00694BBC" w:rsidP="00694BBC">
            <w:pPr>
              <w:pStyle w:val="Heading2"/>
              <w:outlineLvl w:val="1"/>
              <w:rPr>
                <w:color w:val="FFFFFF" w:themeColor="background1"/>
              </w:rPr>
            </w:pPr>
            <w:r>
              <w:rPr>
                <w:color w:val="FFFFFF" w:themeColor="background1"/>
              </w:rPr>
              <w:t xml:space="preserve">Part 3 - Justification of </w:t>
            </w:r>
            <w:r w:rsidR="00481D15">
              <w:rPr>
                <w:color w:val="FFFFFF" w:themeColor="background1"/>
              </w:rPr>
              <w:t xml:space="preserve">Strategic </w:t>
            </w:r>
            <w:r w:rsidR="00B67426">
              <w:rPr>
                <w:color w:val="FFFFFF" w:themeColor="background1"/>
              </w:rPr>
              <w:t xml:space="preserve">&amp; Site-specific </w:t>
            </w:r>
            <w:r w:rsidR="00F94FC7">
              <w:rPr>
                <w:color w:val="FFFFFF" w:themeColor="background1"/>
              </w:rPr>
              <w:t>Merit</w:t>
            </w:r>
            <w:r w:rsidR="00B67426">
              <w:rPr>
                <w:color w:val="FFFFFF" w:themeColor="background1"/>
              </w:rPr>
              <w:t xml:space="preserve"> </w:t>
            </w:r>
          </w:p>
          <w:p w14:paraId="75D922FA" w14:textId="77777777" w:rsidR="00481D15" w:rsidRDefault="00481D15" w:rsidP="00720390"/>
        </w:tc>
      </w:tr>
    </w:tbl>
    <w:p w14:paraId="2E46948F" w14:textId="4CFF072D" w:rsidR="00B67426" w:rsidRDefault="00B67426" w:rsidP="00B67426">
      <w:pPr>
        <w:autoSpaceDE w:val="0"/>
        <w:autoSpaceDN w:val="0"/>
        <w:adjustRightInd w:val="0"/>
        <w:rPr>
          <w:rFonts w:cs="Arial"/>
          <w:b/>
          <w:bCs/>
          <w:color w:val="000000"/>
          <w:sz w:val="23"/>
          <w:szCs w:val="23"/>
        </w:rPr>
      </w:pPr>
    </w:p>
    <w:p w14:paraId="6EC3195E" w14:textId="5AB3B6D7" w:rsidR="00B57588" w:rsidRDefault="00B57588" w:rsidP="00B57588">
      <w:pPr>
        <w:autoSpaceDE w:val="0"/>
        <w:autoSpaceDN w:val="0"/>
        <w:adjustRightInd w:val="0"/>
        <w:rPr>
          <w:rFonts w:cs="Arial"/>
          <w:bCs/>
          <w:i/>
          <w:highlight w:val="yellow"/>
        </w:rPr>
      </w:pPr>
      <w:bookmarkStart w:id="2" w:name="_Hlk101257212"/>
      <w:r w:rsidRPr="00B57588">
        <w:rPr>
          <w:rFonts w:cs="Arial"/>
          <w:bCs/>
          <w:i/>
          <w:highlight w:val="yellow"/>
        </w:rPr>
        <w:t xml:space="preserve">This is the most important section of the planning proposal and should integrate findings from supporting studies and investigations and provide justification for the proposed amendments to the </w:t>
      </w:r>
      <w:r w:rsidRPr="00B57588">
        <w:rPr>
          <w:rFonts w:cs="Arial"/>
          <w:bCs/>
          <w:i/>
          <w:highlight w:val="yellow"/>
        </w:rPr>
        <w:lastRenderedPageBreak/>
        <w:t>LEP. It must also consider the interaction between these findings and whether the proposal will align with the strategic planning framework and have any environmental, social, or economic impacts.</w:t>
      </w:r>
      <w:r w:rsidR="007A6657">
        <w:rPr>
          <w:rFonts w:cs="Arial"/>
          <w:bCs/>
          <w:i/>
          <w:highlight w:val="yellow"/>
        </w:rPr>
        <w:t xml:space="preserve"> </w:t>
      </w:r>
    </w:p>
    <w:p w14:paraId="3E74C012" w14:textId="77777777" w:rsidR="00043F6E" w:rsidRDefault="00043F6E" w:rsidP="00043F6E">
      <w:pPr>
        <w:pStyle w:val="Pa3"/>
        <w:spacing w:after="160"/>
        <w:rPr>
          <w:rFonts w:asciiTheme="minorHAnsi" w:hAnsiTheme="minorHAnsi" w:cs="Arial"/>
          <w:bCs/>
          <w:i/>
          <w:sz w:val="22"/>
          <w:szCs w:val="22"/>
          <w:highlight w:val="yellow"/>
        </w:rPr>
      </w:pPr>
    </w:p>
    <w:p w14:paraId="47D30BB2" w14:textId="657EBBEC" w:rsidR="00043F6E" w:rsidRPr="00B57588" w:rsidRDefault="00043F6E" w:rsidP="006E753F">
      <w:pPr>
        <w:rPr>
          <w:rFonts w:cs="Arial"/>
          <w:bCs/>
          <w:i/>
          <w:highlight w:val="yellow"/>
        </w:rPr>
      </w:pPr>
      <w:r w:rsidRPr="00B57588">
        <w:rPr>
          <w:rFonts w:cs="Arial"/>
          <w:bCs/>
          <w:i/>
          <w:highlight w:val="yellow"/>
        </w:rPr>
        <w:t xml:space="preserve">This section must provide a detailed assessment of the proposal’s strategic and site-specific merit to determine whether the planning proposal should be supported. </w:t>
      </w:r>
      <w:r w:rsidR="000865C0" w:rsidRPr="006E753F">
        <w:rPr>
          <w:rFonts w:cs="Gotham Light"/>
          <w:i/>
          <w:color w:val="211E1F"/>
          <w:highlight w:val="yellow"/>
        </w:rPr>
        <w:t xml:space="preserve">(Guide reference page </w:t>
      </w:r>
      <w:r w:rsidR="000865C0">
        <w:rPr>
          <w:rFonts w:cs="Gotham Light"/>
          <w:i/>
          <w:color w:val="211E1F"/>
          <w:highlight w:val="yellow"/>
        </w:rPr>
        <w:t>72-73</w:t>
      </w:r>
      <w:r w:rsidR="000865C0" w:rsidRPr="006E753F">
        <w:rPr>
          <w:rFonts w:cs="Gotham Light"/>
          <w:i/>
          <w:color w:val="211E1F"/>
          <w:highlight w:val="yellow"/>
        </w:rPr>
        <w:t>)</w:t>
      </w:r>
      <w:r w:rsidR="000865C0">
        <w:rPr>
          <w:rFonts w:cs="Gotham Light"/>
          <w:i/>
          <w:color w:val="211E1F"/>
          <w:highlight w:val="yellow"/>
        </w:rPr>
        <w:t>.</w:t>
      </w:r>
    </w:p>
    <w:p w14:paraId="7191D275" w14:textId="77777777" w:rsidR="00043F6E" w:rsidRPr="00B57588" w:rsidRDefault="00043F6E" w:rsidP="00043F6E">
      <w:pPr>
        <w:autoSpaceDE w:val="0"/>
        <w:autoSpaceDN w:val="0"/>
        <w:adjustRightInd w:val="0"/>
        <w:rPr>
          <w:rFonts w:cs="Arial"/>
          <w:bCs/>
          <w:i/>
          <w:highlight w:val="yellow"/>
        </w:rPr>
      </w:pPr>
      <w:bookmarkStart w:id="3" w:name="_Hlk101257246"/>
      <w:bookmarkEnd w:id="2"/>
    </w:p>
    <w:tbl>
      <w:tblPr>
        <w:tblStyle w:val="TableGrid"/>
        <w:tblW w:w="0" w:type="auto"/>
        <w:shd w:val="clear" w:color="auto" w:fill="32AFB6"/>
        <w:tblLook w:val="04A0" w:firstRow="1" w:lastRow="0" w:firstColumn="1" w:lastColumn="0" w:noHBand="0" w:noVBand="1"/>
      </w:tblPr>
      <w:tblGrid>
        <w:gridCol w:w="9016"/>
      </w:tblGrid>
      <w:tr w:rsidR="00043F6E" w:rsidRPr="001C678E" w14:paraId="7FB4F2F6" w14:textId="77777777" w:rsidTr="00DC00B6">
        <w:tc>
          <w:tcPr>
            <w:tcW w:w="9016" w:type="dxa"/>
            <w:shd w:val="clear" w:color="auto" w:fill="32AFB6"/>
          </w:tcPr>
          <w:p w14:paraId="0243D7A8" w14:textId="326DEC46" w:rsidR="00043F6E" w:rsidRPr="00A1687B" w:rsidRDefault="00043F6E" w:rsidP="00DC00B6">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Strategic Merit</w:t>
            </w:r>
          </w:p>
        </w:tc>
      </w:tr>
    </w:tbl>
    <w:p w14:paraId="5BD9CAA4" w14:textId="77777777" w:rsidR="00043F6E" w:rsidRDefault="00043F6E" w:rsidP="00043F6E">
      <w:pPr>
        <w:autoSpaceDE w:val="0"/>
        <w:autoSpaceDN w:val="0"/>
        <w:adjustRightInd w:val="0"/>
        <w:rPr>
          <w:rFonts w:cs="Arial"/>
          <w:b/>
          <w:bCs/>
          <w:color w:val="000000"/>
          <w:sz w:val="23"/>
          <w:szCs w:val="23"/>
        </w:rPr>
      </w:pPr>
    </w:p>
    <w:p w14:paraId="675E4345" w14:textId="3A97CC75" w:rsidR="006E753F" w:rsidRPr="00565CB1" w:rsidRDefault="006E753F" w:rsidP="006E753F">
      <w:r w:rsidRPr="006E753F">
        <w:rPr>
          <w:rFonts w:cs="Gotham Light"/>
          <w:i/>
          <w:color w:val="211E1F"/>
          <w:highlight w:val="yellow"/>
        </w:rPr>
        <w:t>(Guide reference page</w:t>
      </w:r>
      <w:r>
        <w:rPr>
          <w:rFonts w:cs="Gotham Light"/>
          <w:i/>
          <w:color w:val="211E1F"/>
          <w:highlight w:val="yellow"/>
        </w:rPr>
        <w:t xml:space="preserve"> 72</w:t>
      </w:r>
      <w:r w:rsidRPr="006E753F">
        <w:rPr>
          <w:rFonts w:cs="Gotham Light"/>
          <w:i/>
          <w:color w:val="211E1F"/>
          <w:highlight w:val="yellow"/>
        </w:rPr>
        <w:t>)</w:t>
      </w:r>
    </w:p>
    <w:p w14:paraId="3F6C3239" w14:textId="551DE10D" w:rsidR="00043F6E" w:rsidRDefault="00043F6E" w:rsidP="00043F6E">
      <w:pPr>
        <w:autoSpaceDE w:val="0"/>
        <w:autoSpaceDN w:val="0"/>
        <w:adjustRightInd w:val="0"/>
        <w:rPr>
          <w:rFonts w:cs="Arial"/>
          <w:bCs/>
          <w:i/>
          <w:highlight w:val="yellow"/>
        </w:rPr>
      </w:pPr>
    </w:p>
    <w:p w14:paraId="3E528974" w14:textId="77777777" w:rsidR="006E753F" w:rsidRDefault="006E753F" w:rsidP="006E753F">
      <w:r>
        <w:t>Text</w:t>
      </w:r>
      <w:r>
        <w:rPr>
          <w:highlight w:val="yellow"/>
        </w:rPr>
        <w:t xml:space="preserve">  </w:t>
      </w:r>
    </w:p>
    <w:p w14:paraId="764FA0C9" w14:textId="67D842E4" w:rsidR="00043F6E" w:rsidRDefault="00043F6E" w:rsidP="00043F6E">
      <w:pPr>
        <w:autoSpaceDE w:val="0"/>
        <w:autoSpaceDN w:val="0"/>
        <w:adjustRightInd w:val="0"/>
        <w:rPr>
          <w:rFonts w:cs="Arial"/>
          <w:bCs/>
          <w:i/>
          <w:highlight w:val="yellow"/>
        </w:rPr>
      </w:pPr>
    </w:p>
    <w:p w14:paraId="6E8B190A" w14:textId="77777777" w:rsidR="00043F6E" w:rsidRPr="00B57588" w:rsidRDefault="00043F6E" w:rsidP="00043F6E">
      <w:pPr>
        <w:autoSpaceDE w:val="0"/>
        <w:autoSpaceDN w:val="0"/>
        <w:adjustRightInd w:val="0"/>
        <w:rPr>
          <w:rFonts w:cs="Arial"/>
          <w:bCs/>
          <w:i/>
          <w:highlight w:val="yellow"/>
        </w:rPr>
      </w:pPr>
    </w:p>
    <w:tbl>
      <w:tblPr>
        <w:tblStyle w:val="TableGrid"/>
        <w:tblW w:w="0" w:type="auto"/>
        <w:shd w:val="clear" w:color="auto" w:fill="32AFB6"/>
        <w:tblLook w:val="04A0" w:firstRow="1" w:lastRow="0" w:firstColumn="1" w:lastColumn="0" w:noHBand="0" w:noVBand="1"/>
      </w:tblPr>
      <w:tblGrid>
        <w:gridCol w:w="9016"/>
      </w:tblGrid>
      <w:tr w:rsidR="00043F6E" w:rsidRPr="001C678E" w14:paraId="67F481FF" w14:textId="77777777" w:rsidTr="00DC00B6">
        <w:tc>
          <w:tcPr>
            <w:tcW w:w="9016" w:type="dxa"/>
            <w:shd w:val="clear" w:color="auto" w:fill="32AFB6"/>
          </w:tcPr>
          <w:p w14:paraId="3B4883C9" w14:textId="64BB3B60" w:rsidR="00043F6E" w:rsidRPr="00A1687B" w:rsidRDefault="00043F6E" w:rsidP="00DC00B6">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Site-specific Merit</w:t>
            </w:r>
          </w:p>
        </w:tc>
      </w:tr>
    </w:tbl>
    <w:p w14:paraId="2A2BF485" w14:textId="77777777" w:rsidR="00043F6E" w:rsidRDefault="00043F6E" w:rsidP="00043F6E">
      <w:pPr>
        <w:autoSpaceDE w:val="0"/>
        <w:autoSpaceDN w:val="0"/>
        <w:adjustRightInd w:val="0"/>
        <w:rPr>
          <w:rFonts w:cs="Arial"/>
          <w:b/>
          <w:bCs/>
          <w:color w:val="000000"/>
          <w:sz w:val="23"/>
          <w:szCs w:val="23"/>
        </w:rPr>
      </w:pPr>
    </w:p>
    <w:p w14:paraId="013C3076" w14:textId="52B57AB0" w:rsidR="006E753F" w:rsidRDefault="006E753F" w:rsidP="006E753F">
      <w:pPr>
        <w:rPr>
          <w:rFonts w:cs="Gotham Light"/>
          <w:i/>
          <w:color w:val="211E1F"/>
          <w:highlight w:val="yellow"/>
        </w:rPr>
      </w:pPr>
      <w:r w:rsidRPr="006E753F">
        <w:rPr>
          <w:rFonts w:cs="Gotham Light"/>
          <w:i/>
          <w:color w:val="211E1F"/>
          <w:highlight w:val="yellow"/>
        </w:rPr>
        <w:t>(Guide reference page</w:t>
      </w:r>
      <w:r>
        <w:rPr>
          <w:rFonts w:cs="Gotham Light"/>
          <w:i/>
          <w:color w:val="211E1F"/>
          <w:highlight w:val="yellow"/>
        </w:rPr>
        <w:t xml:space="preserve"> 73</w:t>
      </w:r>
      <w:r w:rsidRPr="006E753F">
        <w:rPr>
          <w:rFonts w:cs="Gotham Light"/>
          <w:i/>
          <w:color w:val="211E1F"/>
          <w:highlight w:val="yellow"/>
        </w:rPr>
        <w:t>)</w:t>
      </w:r>
    </w:p>
    <w:p w14:paraId="0573D700" w14:textId="77777777" w:rsidR="000F630A" w:rsidRPr="00565CB1" w:rsidRDefault="000F630A" w:rsidP="006E753F"/>
    <w:p w14:paraId="70CF0562" w14:textId="0DA2B898" w:rsidR="000F630A" w:rsidRPr="000F630A" w:rsidRDefault="000F630A" w:rsidP="000F630A">
      <w:pPr>
        <w:autoSpaceDE w:val="0"/>
        <w:autoSpaceDN w:val="0"/>
        <w:adjustRightInd w:val="0"/>
        <w:spacing w:after="160" w:line="201" w:lineRule="atLeast"/>
        <w:rPr>
          <w:rFonts w:cstheme="minorHAnsi"/>
          <w:color w:val="211E1F"/>
        </w:rPr>
      </w:pPr>
      <w:r w:rsidRPr="000F630A">
        <w:rPr>
          <w:rFonts w:cstheme="minorHAnsi"/>
          <w:color w:val="211E1F"/>
        </w:rPr>
        <w:t>D</w:t>
      </w:r>
      <w:r w:rsidR="0000724C">
        <w:rPr>
          <w:rFonts w:cstheme="minorHAnsi"/>
          <w:color w:val="211E1F"/>
        </w:rPr>
        <w:t>iscuss how the P</w:t>
      </w:r>
      <w:r w:rsidRPr="000F630A">
        <w:rPr>
          <w:rFonts w:cstheme="minorHAnsi"/>
          <w:color w:val="211E1F"/>
        </w:rPr>
        <w:t>roposal give</w:t>
      </w:r>
      <w:r w:rsidR="0000724C">
        <w:rPr>
          <w:rFonts w:cstheme="minorHAnsi"/>
          <w:color w:val="211E1F"/>
        </w:rPr>
        <w:t>s</w:t>
      </w:r>
      <w:r w:rsidRPr="000F630A">
        <w:rPr>
          <w:rFonts w:cstheme="minorHAnsi"/>
          <w:color w:val="211E1F"/>
        </w:rPr>
        <w:t xml:space="preserve"> regard</w:t>
      </w:r>
      <w:r w:rsidR="0000724C">
        <w:rPr>
          <w:rFonts w:cstheme="minorHAnsi"/>
          <w:color w:val="211E1F"/>
        </w:rPr>
        <w:t xml:space="preserve"> to</w:t>
      </w:r>
      <w:r w:rsidRPr="000F630A">
        <w:rPr>
          <w:rFonts w:cstheme="minorHAnsi"/>
          <w:color w:val="211E1F"/>
        </w:rPr>
        <w:t xml:space="preserve"> and assess</w:t>
      </w:r>
      <w:r w:rsidR="0000724C">
        <w:rPr>
          <w:rFonts w:cstheme="minorHAnsi"/>
          <w:color w:val="211E1F"/>
        </w:rPr>
        <w:t>es the</w:t>
      </w:r>
      <w:r w:rsidRPr="000F630A">
        <w:rPr>
          <w:rFonts w:cstheme="minorHAnsi"/>
          <w:color w:val="211E1F"/>
        </w:rPr>
        <w:t xml:space="preserve"> impacts </w:t>
      </w:r>
      <w:r w:rsidR="0000724C">
        <w:rPr>
          <w:rFonts w:cstheme="minorHAnsi"/>
          <w:color w:val="211E1F"/>
        </w:rPr>
        <w:t>on</w:t>
      </w:r>
      <w:r w:rsidRPr="000F630A">
        <w:rPr>
          <w:rFonts w:cstheme="minorHAnsi"/>
          <w:color w:val="211E1F"/>
        </w:rPr>
        <w:t>:</w:t>
      </w:r>
    </w:p>
    <w:p w14:paraId="510E63BB" w14:textId="0B6C87D4" w:rsidR="000F630A" w:rsidRPr="000F630A" w:rsidRDefault="000F630A" w:rsidP="000F630A">
      <w:pPr>
        <w:autoSpaceDE w:val="0"/>
        <w:autoSpaceDN w:val="0"/>
        <w:adjustRightInd w:val="0"/>
        <w:spacing w:after="160" w:line="201" w:lineRule="atLeast"/>
        <w:ind w:left="280" w:hanging="280"/>
        <w:rPr>
          <w:rFonts w:cstheme="minorHAnsi"/>
          <w:color w:val="211E1F"/>
        </w:rPr>
      </w:pPr>
      <w:r w:rsidRPr="0000724C">
        <w:rPr>
          <w:rFonts w:cstheme="minorHAnsi"/>
          <w:color w:val="211E1F"/>
        </w:rPr>
        <w:t xml:space="preserve">• </w:t>
      </w:r>
      <w:r w:rsidRPr="000F630A">
        <w:rPr>
          <w:rFonts w:cstheme="minorHAnsi"/>
          <w:color w:val="211E1F"/>
        </w:rPr>
        <w:t>the natural environment o</w:t>
      </w:r>
      <w:r w:rsidR="0000724C">
        <w:rPr>
          <w:rFonts w:cstheme="minorHAnsi"/>
          <w:color w:val="211E1F"/>
        </w:rPr>
        <w:t>f</w:t>
      </w:r>
      <w:r w:rsidRPr="000F630A">
        <w:rPr>
          <w:rFonts w:cstheme="minorHAnsi"/>
          <w:color w:val="211E1F"/>
        </w:rPr>
        <w:t xml:space="preserve"> the site and other affected land </w:t>
      </w:r>
    </w:p>
    <w:p w14:paraId="3014E2C3" w14:textId="07912705" w:rsidR="000F630A" w:rsidRPr="000F630A" w:rsidRDefault="000F630A" w:rsidP="000F630A">
      <w:pPr>
        <w:autoSpaceDE w:val="0"/>
        <w:autoSpaceDN w:val="0"/>
        <w:adjustRightInd w:val="0"/>
        <w:spacing w:after="160" w:line="201" w:lineRule="atLeast"/>
        <w:ind w:left="280" w:hanging="280"/>
        <w:rPr>
          <w:rFonts w:cstheme="minorHAnsi"/>
          <w:color w:val="211E1F"/>
        </w:rPr>
      </w:pPr>
      <w:r w:rsidRPr="0000724C">
        <w:rPr>
          <w:rFonts w:cstheme="minorHAnsi"/>
          <w:color w:val="211E1F"/>
        </w:rPr>
        <w:t xml:space="preserve">• </w:t>
      </w:r>
      <w:r w:rsidRPr="000F630A">
        <w:rPr>
          <w:rFonts w:cstheme="minorHAnsi"/>
          <w:color w:val="211E1F"/>
        </w:rPr>
        <w:t xml:space="preserve">existing uses, approved uses, and likely future uses of land in the vicinity of the </w:t>
      </w:r>
      <w:r w:rsidR="0000724C">
        <w:rPr>
          <w:rFonts w:cstheme="minorHAnsi"/>
          <w:color w:val="211E1F"/>
        </w:rPr>
        <w:t xml:space="preserve">subject </w:t>
      </w:r>
      <w:r w:rsidRPr="000F630A">
        <w:rPr>
          <w:rFonts w:cstheme="minorHAnsi"/>
          <w:color w:val="211E1F"/>
        </w:rPr>
        <w:t xml:space="preserve">land </w:t>
      </w:r>
    </w:p>
    <w:p w14:paraId="7D1BDE1A" w14:textId="2C4C26E9" w:rsidR="006E753F" w:rsidRPr="0000724C" w:rsidRDefault="000F630A" w:rsidP="000F630A">
      <w:pPr>
        <w:autoSpaceDE w:val="0"/>
        <w:autoSpaceDN w:val="0"/>
        <w:adjustRightInd w:val="0"/>
        <w:rPr>
          <w:rFonts w:cstheme="minorHAnsi"/>
          <w:bCs/>
          <w:i/>
          <w:highlight w:val="yellow"/>
        </w:rPr>
      </w:pPr>
      <w:r w:rsidRPr="0000724C">
        <w:rPr>
          <w:rFonts w:cstheme="minorHAnsi"/>
          <w:color w:val="211E1F"/>
        </w:rPr>
        <w:t>• services and infrastructure that are or will be available to meet the demands arising from the proposal and any proposed financial arrangements for infrastructure provision</w:t>
      </w:r>
    </w:p>
    <w:p w14:paraId="0CD02C26" w14:textId="6BB34DB3" w:rsidR="00A1687B" w:rsidRPr="00B57588" w:rsidRDefault="006E753F" w:rsidP="003B26DE">
      <w:pPr>
        <w:rPr>
          <w:rFonts w:cs="Arial"/>
          <w:bCs/>
          <w:i/>
          <w:highlight w:val="yellow"/>
        </w:rPr>
      </w:pPr>
      <w:r>
        <w:rPr>
          <w:highlight w:val="yellow"/>
        </w:rPr>
        <w:t xml:space="preserve">  </w:t>
      </w:r>
    </w:p>
    <w:tbl>
      <w:tblPr>
        <w:tblStyle w:val="TableGrid"/>
        <w:tblW w:w="0" w:type="auto"/>
        <w:shd w:val="clear" w:color="auto" w:fill="32AFB6"/>
        <w:tblLook w:val="04A0" w:firstRow="1" w:lastRow="0" w:firstColumn="1" w:lastColumn="0" w:noHBand="0" w:noVBand="1"/>
      </w:tblPr>
      <w:tblGrid>
        <w:gridCol w:w="9016"/>
      </w:tblGrid>
      <w:tr w:rsidR="00A1687B" w:rsidRPr="001C678E" w14:paraId="3E3D29A4" w14:textId="77777777" w:rsidTr="002979E2">
        <w:tc>
          <w:tcPr>
            <w:tcW w:w="9016" w:type="dxa"/>
            <w:shd w:val="clear" w:color="auto" w:fill="32AFB6"/>
          </w:tcPr>
          <w:bookmarkEnd w:id="3"/>
          <w:p w14:paraId="293A578B" w14:textId="681BBE64" w:rsidR="00A1687B" w:rsidRPr="00A1687B" w:rsidRDefault="00A1687B" w:rsidP="00A1687B">
            <w:pPr>
              <w:autoSpaceDE w:val="0"/>
              <w:autoSpaceDN w:val="0"/>
              <w:adjustRightInd w:val="0"/>
              <w:rPr>
                <w:rFonts w:cs="Arial"/>
                <w:b/>
                <w:bCs/>
                <w:color w:val="FFFFFF" w:themeColor="background1"/>
                <w:sz w:val="23"/>
                <w:szCs w:val="23"/>
              </w:rPr>
            </w:pPr>
            <w:r w:rsidRPr="00A1687B">
              <w:rPr>
                <w:rFonts w:cstheme="minorHAnsi"/>
                <w:b/>
                <w:bCs/>
                <w:color w:val="FFFFFF" w:themeColor="background1"/>
                <w:sz w:val="23"/>
                <w:szCs w:val="23"/>
              </w:rPr>
              <w:t xml:space="preserve">Section A </w:t>
            </w:r>
            <w:r>
              <w:rPr>
                <w:rFonts w:cstheme="minorHAnsi"/>
                <w:b/>
                <w:bCs/>
                <w:color w:val="FFFFFF" w:themeColor="background1"/>
                <w:sz w:val="23"/>
                <w:szCs w:val="23"/>
              </w:rPr>
              <w:t>– Need for the Planning Proposal</w:t>
            </w:r>
          </w:p>
        </w:tc>
      </w:tr>
    </w:tbl>
    <w:p w14:paraId="4B73509E" w14:textId="77777777" w:rsidR="00A1687B" w:rsidRDefault="00A1687B" w:rsidP="00A1687B">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B67426" w:rsidRPr="001C678E" w14:paraId="68C04299" w14:textId="77777777" w:rsidTr="002979E2">
        <w:tc>
          <w:tcPr>
            <w:tcW w:w="9016" w:type="dxa"/>
            <w:shd w:val="clear" w:color="auto" w:fill="79CDCD"/>
          </w:tcPr>
          <w:p w14:paraId="64BE0485" w14:textId="17F09963" w:rsidR="00B67426" w:rsidRPr="00AF5EAF" w:rsidRDefault="00AF5EAF" w:rsidP="00AF5EAF">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1</w:t>
            </w:r>
            <w:r w:rsidR="00694BBC" w:rsidRPr="00AF5EAF">
              <w:rPr>
                <w:rFonts w:cstheme="minorHAnsi"/>
                <w:b/>
                <w:bCs/>
                <w:color w:val="FFFFFF" w:themeColor="background1"/>
                <w:sz w:val="23"/>
                <w:szCs w:val="23"/>
              </w:rPr>
              <w:t xml:space="preserve"> </w:t>
            </w:r>
            <w:r w:rsidR="00A25BA8">
              <w:rPr>
                <w:rFonts w:cstheme="minorHAnsi"/>
                <w:b/>
                <w:bCs/>
                <w:color w:val="FFFFFF" w:themeColor="background1"/>
                <w:sz w:val="23"/>
                <w:szCs w:val="23"/>
              </w:rPr>
              <w:t xml:space="preserve">- </w:t>
            </w:r>
            <w:r w:rsidR="00B67426" w:rsidRPr="00AF5EAF">
              <w:rPr>
                <w:rFonts w:cstheme="minorHAnsi"/>
                <w:b/>
                <w:bCs/>
                <w:color w:val="FFFFFF" w:themeColor="background1"/>
                <w:sz w:val="23"/>
                <w:szCs w:val="23"/>
              </w:rPr>
              <w:t>Is the Planning Proposal a result of an</w:t>
            </w:r>
            <w:r w:rsidR="00020766" w:rsidRPr="00AF5EAF">
              <w:rPr>
                <w:rFonts w:cstheme="minorHAnsi"/>
                <w:b/>
                <w:bCs/>
                <w:color w:val="FFFFFF" w:themeColor="background1"/>
                <w:sz w:val="23"/>
                <w:szCs w:val="23"/>
              </w:rPr>
              <w:t xml:space="preserve"> endorsed LSPS, strategic study or report</w:t>
            </w:r>
            <w:r w:rsidR="00B67426" w:rsidRPr="00AF5EAF">
              <w:rPr>
                <w:rFonts w:cstheme="minorHAnsi"/>
                <w:b/>
                <w:bCs/>
                <w:color w:val="FFFFFF" w:themeColor="background1"/>
                <w:sz w:val="23"/>
                <w:szCs w:val="23"/>
              </w:rPr>
              <w:t>?</w:t>
            </w:r>
          </w:p>
        </w:tc>
      </w:tr>
    </w:tbl>
    <w:p w14:paraId="32C7D115" w14:textId="77777777" w:rsidR="00B67426" w:rsidRDefault="00B67426" w:rsidP="00B67426">
      <w:pPr>
        <w:autoSpaceDE w:val="0"/>
        <w:autoSpaceDN w:val="0"/>
        <w:adjustRightInd w:val="0"/>
        <w:rPr>
          <w:rFonts w:cs="Arial"/>
          <w:b/>
          <w:bCs/>
          <w:color w:val="000000"/>
          <w:sz w:val="23"/>
          <w:szCs w:val="23"/>
        </w:rPr>
      </w:pPr>
    </w:p>
    <w:p w14:paraId="47537D90" w14:textId="267477CC" w:rsidR="000865C0" w:rsidRPr="00565CB1" w:rsidRDefault="000865C0" w:rsidP="000865C0">
      <w:bookmarkStart w:id="4" w:name="_Hlk101257308"/>
      <w:r w:rsidRPr="006E753F">
        <w:rPr>
          <w:rFonts w:cs="Gotham Light"/>
          <w:i/>
          <w:color w:val="211E1F"/>
          <w:highlight w:val="yellow"/>
        </w:rPr>
        <w:t>(Guide reference page</w:t>
      </w:r>
      <w:r>
        <w:rPr>
          <w:rFonts w:cs="Gotham Light"/>
          <w:i/>
          <w:color w:val="211E1F"/>
          <w:highlight w:val="yellow"/>
        </w:rPr>
        <w:t xml:space="preserve"> 74</w:t>
      </w:r>
      <w:r w:rsidRPr="006E753F">
        <w:rPr>
          <w:rFonts w:cs="Gotham Light"/>
          <w:i/>
          <w:color w:val="211E1F"/>
          <w:highlight w:val="yellow"/>
        </w:rPr>
        <w:t>)</w:t>
      </w:r>
    </w:p>
    <w:p w14:paraId="6904CDB5" w14:textId="77777777" w:rsidR="000865C0" w:rsidRDefault="000865C0" w:rsidP="000865C0">
      <w:pPr>
        <w:autoSpaceDE w:val="0"/>
        <w:autoSpaceDN w:val="0"/>
        <w:adjustRightInd w:val="0"/>
        <w:rPr>
          <w:rFonts w:cs="Arial"/>
          <w:bCs/>
          <w:i/>
          <w:highlight w:val="yellow"/>
        </w:rPr>
      </w:pPr>
    </w:p>
    <w:p w14:paraId="78549522" w14:textId="77777777" w:rsidR="000865C0" w:rsidRDefault="000865C0" w:rsidP="000865C0">
      <w:r>
        <w:t>Text</w:t>
      </w:r>
      <w:r>
        <w:rPr>
          <w:highlight w:val="yellow"/>
        </w:rPr>
        <w:t xml:space="preserve">  </w:t>
      </w:r>
    </w:p>
    <w:bookmarkEnd w:id="4"/>
    <w:p w14:paraId="1515D5D0" w14:textId="77777777" w:rsidR="006E7CCE" w:rsidRDefault="006E7CCE" w:rsidP="00AF5EAF">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AF5EAF" w:rsidRPr="001C678E" w14:paraId="032B5730" w14:textId="77777777" w:rsidTr="00BC0780">
        <w:tc>
          <w:tcPr>
            <w:tcW w:w="9016" w:type="dxa"/>
            <w:shd w:val="clear" w:color="auto" w:fill="79CDCD"/>
          </w:tcPr>
          <w:p w14:paraId="581A473A" w14:textId="3418E7F9" w:rsidR="00AF5EAF" w:rsidRPr="00AF5EAF" w:rsidRDefault="00AF5EAF" w:rsidP="00AF5EAF">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2</w:t>
            </w:r>
            <w:r w:rsidR="00A25BA8">
              <w:rPr>
                <w:rFonts w:cstheme="minorHAnsi"/>
                <w:b/>
                <w:bCs/>
                <w:color w:val="FFFFFF" w:themeColor="background1"/>
                <w:sz w:val="23"/>
                <w:szCs w:val="23"/>
              </w:rPr>
              <w:t xml:space="preserve"> - </w:t>
            </w:r>
            <w:r w:rsidRPr="00AF5EAF">
              <w:rPr>
                <w:rFonts w:cstheme="minorHAnsi"/>
                <w:b/>
                <w:bCs/>
                <w:color w:val="FFFFFF" w:themeColor="background1"/>
                <w:sz w:val="23"/>
                <w:szCs w:val="23"/>
              </w:rPr>
              <w:t xml:space="preserve">Is the Planning Proposal </w:t>
            </w:r>
            <w:r>
              <w:rPr>
                <w:rFonts w:cstheme="minorHAnsi"/>
                <w:b/>
                <w:bCs/>
                <w:color w:val="FFFFFF" w:themeColor="background1"/>
                <w:sz w:val="23"/>
                <w:szCs w:val="23"/>
              </w:rPr>
              <w:t>the best means of achieving the objectives or intended outcomes</w:t>
            </w:r>
            <w:r w:rsidR="00F57DF2">
              <w:rPr>
                <w:rFonts w:cstheme="minorHAnsi"/>
                <w:b/>
                <w:bCs/>
                <w:color w:val="FFFFFF" w:themeColor="background1"/>
                <w:sz w:val="23"/>
                <w:szCs w:val="23"/>
              </w:rPr>
              <w:t xml:space="preserve"> or is there a better way?</w:t>
            </w:r>
          </w:p>
        </w:tc>
      </w:tr>
    </w:tbl>
    <w:p w14:paraId="30BC7B1E" w14:textId="77777777" w:rsidR="00AF5EAF" w:rsidRDefault="00AF5EAF" w:rsidP="00AF5EAF">
      <w:pPr>
        <w:autoSpaceDE w:val="0"/>
        <w:autoSpaceDN w:val="0"/>
        <w:adjustRightInd w:val="0"/>
        <w:rPr>
          <w:rFonts w:cs="Arial"/>
          <w:b/>
          <w:bCs/>
          <w:color w:val="000000"/>
          <w:sz w:val="23"/>
          <w:szCs w:val="23"/>
        </w:rPr>
      </w:pPr>
    </w:p>
    <w:p w14:paraId="5D2497A9" w14:textId="0FEBFC89" w:rsidR="000865C0" w:rsidRPr="00565CB1" w:rsidRDefault="000865C0" w:rsidP="000865C0">
      <w:bookmarkStart w:id="5" w:name="_Hlk101257318"/>
      <w:r w:rsidRPr="006E753F">
        <w:rPr>
          <w:rFonts w:cs="Gotham Light"/>
          <w:i/>
          <w:color w:val="211E1F"/>
          <w:highlight w:val="yellow"/>
        </w:rPr>
        <w:t>(Guide reference page</w:t>
      </w:r>
      <w:r w:rsidR="00C2760D">
        <w:rPr>
          <w:rFonts w:cs="Gotham Light"/>
          <w:i/>
          <w:color w:val="211E1F"/>
          <w:highlight w:val="yellow"/>
        </w:rPr>
        <w:t xml:space="preserve"> </w:t>
      </w:r>
      <w:r>
        <w:rPr>
          <w:rFonts w:cs="Gotham Light"/>
          <w:i/>
          <w:color w:val="211E1F"/>
          <w:highlight w:val="yellow"/>
        </w:rPr>
        <w:t>74</w:t>
      </w:r>
      <w:r w:rsidR="00653B9A">
        <w:rPr>
          <w:rFonts w:cs="Gotham Light"/>
          <w:i/>
          <w:color w:val="211E1F"/>
          <w:highlight w:val="yellow"/>
        </w:rPr>
        <w:t xml:space="preserve"> – e.g. could </w:t>
      </w:r>
      <w:r w:rsidR="00F0687D">
        <w:rPr>
          <w:rFonts w:cs="Gotham Light"/>
          <w:i/>
          <w:color w:val="211E1F"/>
          <w:highlight w:val="yellow"/>
        </w:rPr>
        <w:t xml:space="preserve">a variation to an existing development standard be used, or the PP incorporated into a broader strategic </w:t>
      </w:r>
      <w:r w:rsidR="003B4A91">
        <w:rPr>
          <w:rFonts w:cs="Gotham Light"/>
          <w:i/>
          <w:color w:val="211E1F"/>
          <w:highlight w:val="yellow"/>
        </w:rPr>
        <w:t>study</w:t>
      </w:r>
      <w:r w:rsidRPr="006E753F">
        <w:rPr>
          <w:rFonts w:cs="Gotham Light"/>
          <w:i/>
          <w:color w:val="211E1F"/>
          <w:highlight w:val="yellow"/>
        </w:rPr>
        <w:t>)</w:t>
      </w:r>
    </w:p>
    <w:p w14:paraId="5FDB2454" w14:textId="77777777" w:rsidR="000865C0" w:rsidRDefault="000865C0" w:rsidP="000865C0">
      <w:pPr>
        <w:autoSpaceDE w:val="0"/>
        <w:autoSpaceDN w:val="0"/>
        <w:adjustRightInd w:val="0"/>
        <w:rPr>
          <w:rFonts w:cs="Arial"/>
          <w:bCs/>
          <w:i/>
          <w:highlight w:val="yellow"/>
        </w:rPr>
      </w:pPr>
    </w:p>
    <w:p w14:paraId="750DA6F8" w14:textId="77777777" w:rsidR="000865C0" w:rsidRDefault="000865C0" w:rsidP="000865C0">
      <w:r>
        <w:t>Text</w:t>
      </w:r>
      <w:r>
        <w:rPr>
          <w:highlight w:val="yellow"/>
        </w:rPr>
        <w:t xml:space="preserve">  </w:t>
      </w:r>
    </w:p>
    <w:bookmarkEnd w:id="5"/>
    <w:p w14:paraId="2A927003" w14:textId="77777777" w:rsidR="008C7FB5" w:rsidRPr="00B57588" w:rsidRDefault="008C7FB5" w:rsidP="008C7FB5">
      <w:pPr>
        <w:autoSpaceDE w:val="0"/>
        <w:autoSpaceDN w:val="0"/>
        <w:adjustRightInd w:val="0"/>
        <w:rPr>
          <w:rFonts w:cs="Arial"/>
          <w:bCs/>
          <w:i/>
          <w:highlight w:val="yellow"/>
        </w:rPr>
      </w:pPr>
    </w:p>
    <w:tbl>
      <w:tblPr>
        <w:tblStyle w:val="TableGrid"/>
        <w:tblW w:w="0" w:type="auto"/>
        <w:shd w:val="clear" w:color="auto" w:fill="32AFB6"/>
        <w:tblLook w:val="04A0" w:firstRow="1" w:lastRow="0" w:firstColumn="1" w:lastColumn="0" w:noHBand="0" w:noVBand="1"/>
      </w:tblPr>
      <w:tblGrid>
        <w:gridCol w:w="9016"/>
      </w:tblGrid>
      <w:tr w:rsidR="008C7FB5" w:rsidRPr="001C678E" w14:paraId="7F030A24" w14:textId="77777777" w:rsidTr="00BC0780">
        <w:tc>
          <w:tcPr>
            <w:tcW w:w="9016" w:type="dxa"/>
            <w:shd w:val="clear" w:color="auto" w:fill="32AFB6"/>
          </w:tcPr>
          <w:p w14:paraId="4EDFE939" w14:textId="32DE4C4B" w:rsidR="008C7FB5" w:rsidRPr="00A1687B" w:rsidRDefault="008C7FB5" w:rsidP="00BC0780">
            <w:pPr>
              <w:autoSpaceDE w:val="0"/>
              <w:autoSpaceDN w:val="0"/>
              <w:adjustRightInd w:val="0"/>
              <w:rPr>
                <w:rFonts w:cs="Arial"/>
                <w:b/>
                <w:bCs/>
                <w:color w:val="FFFFFF" w:themeColor="background1"/>
                <w:sz w:val="23"/>
                <w:szCs w:val="23"/>
              </w:rPr>
            </w:pPr>
            <w:r w:rsidRPr="00A1687B">
              <w:rPr>
                <w:rFonts w:cstheme="minorHAnsi"/>
                <w:b/>
                <w:bCs/>
                <w:color w:val="FFFFFF" w:themeColor="background1"/>
                <w:sz w:val="23"/>
                <w:szCs w:val="23"/>
              </w:rPr>
              <w:t>Section</w:t>
            </w:r>
            <w:r>
              <w:rPr>
                <w:rFonts w:cstheme="minorHAnsi"/>
                <w:b/>
                <w:bCs/>
                <w:color w:val="FFFFFF" w:themeColor="background1"/>
                <w:sz w:val="23"/>
                <w:szCs w:val="23"/>
              </w:rPr>
              <w:t xml:space="preserve"> B</w:t>
            </w:r>
            <w:r w:rsidRPr="00A1687B">
              <w:rPr>
                <w:rFonts w:cstheme="minorHAnsi"/>
                <w:b/>
                <w:bCs/>
                <w:color w:val="FFFFFF" w:themeColor="background1"/>
                <w:sz w:val="23"/>
                <w:szCs w:val="23"/>
              </w:rPr>
              <w:t xml:space="preserve"> </w:t>
            </w:r>
            <w:r>
              <w:rPr>
                <w:rFonts w:cstheme="minorHAnsi"/>
                <w:b/>
                <w:bCs/>
                <w:color w:val="FFFFFF" w:themeColor="background1"/>
                <w:sz w:val="23"/>
                <w:szCs w:val="23"/>
              </w:rPr>
              <w:t>– Relationship to the Strategic Planning Framework</w:t>
            </w:r>
          </w:p>
        </w:tc>
      </w:tr>
    </w:tbl>
    <w:p w14:paraId="32A9107F" w14:textId="77777777" w:rsidR="008C7FB5" w:rsidRDefault="008C7FB5" w:rsidP="008C7FB5">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8C7FB5" w:rsidRPr="001C678E" w14:paraId="397E0CB3" w14:textId="77777777" w:rsidTr="00BC0780">
        <w:tc>
          <w:tcPr>
            <w:tcW w:w="9016" w:type="dxa"/>
            <w:shd w:val="clear" w:color="auto" w:fill="79CDCD"/>
          </w:tcPr>
          <w:p w14:paraId="1AEAB713" w14:textId="125DCE02" w:rsidR="008C7FB5" w:rsidRPr="00AF5EAF" w:rsidRDefault="008C7FB5" w:rsidP="00BC0780">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3</w:t>
            </w:r>
            <w:r w:rsidRPr="00AF5EAF">
              <w:rPr>
                <w:rFonts w:cstheme="minorHAnsi"/>
                <w:b/>
                <w:bCs/>
                <w:color w:val="FFFFFF" w:themeColor="background1"/>
                <w:sz w:val="23"/>
                <w:szCs w:val="23"/>
              </w:rPr>
              <w:t xml:space="preserve"> </w:t>
            </w:r>
            <w:r w:rsidR="00A25BA8">
              <w:rPr>
                <w:rFonts w:cstheme="minorHAnsi"/>
                <w:b/>
                <w:bCs/>
                <w:color w:val="FFFFFF" w:themeColor="background1"/>
                <w:sz w:val="23"/>
                <w:szCs w:val="23"/>
              </w:rPr>
              <w:t xml:space="preserve">- </w:t>
            </w:r>
            <w:r>
              <w:rPr>
                <w:rFonts w:cstheme="minorHAnsi"/>
                <w:b/>
                <w:bCs/>
                <w:color w:val="FFFFFF" w:themeColor="background1"/>
                <w:sz w:val="23"/>
                <w:szCs w:val="23"/>
              </w:rPr>
              <w:t xml:space="preserve">Will </w:t>
            </w:r>
            <w:r w:rsidRPr="00AF5EAF">
              <w:rPr>
                <w:rFonts w:cstheme="minorHAnsi"/>
                <w:b/>
                <w:bCs/>
                <w:color w:val="FFFFFF" w:themeColor="background1"/>
                <w:sz w:val="23"/>
                <w:szCs w:val="23"/>
              </w:rPr>
              <w:t xml:space="preserve">the Planning Proposal </w:t>
            </w:r>
            <w:r>
              <w:rPr>
                <w:rFonts w:cstheme="minorHAnsi"/>
                <w:b/>
                <w:bCs/>
                <w:color w:val="FFFFFF" w:themeColor="background1"/>
                <w:sz w:val="23"/>
                <w:szCs w:val="23"/>
              </w:rPr>
              <w:t xml:space="preserve">give effect to the objectives and actions of the </w:t>
            </w:r>
            <w:r w:rsidR="00F41C8F">
              <w:rPr>
                <w:rFonts w:cstheme="minorHAnsi"/>
                <w:b/>
                <w:bCs/>
                <w:color w:val="FFFFFF" w:themeColor="background1"/>
                <w:sz w:val="23"/>
                <w:szCs w:val="23"/>
              </w:rPr>
              <w:t xml:space="preserve">SE &amp; Tablelands Regional </w:t>
            </w:r>
            <w:r w:rsidR="007035C8">
              <w:rPr>
                <w:rFonts w:cstheme="minorHAnsi"/>
                <w:b/>
                <w:bCs/>
                <w:color w:val="FFFFFF" w:themeColor="background1"/>
                <w:sz w:val="23"/>
                <w:szCs w:val="23"/>
              </w:rPr>
              <w:t>Plan</w:t>
            </w:r>
            <w:r>
              <w:rPr>
                <w:rFonts w:cstheme="minorHAnsi"/>
                <w:b/>
                <w:bCs/>
                <w:color w:val="FFFFFF" w:themeColor="background1"/>
                <w:sz w:val="23"/>
                <w:szCs w:val="23"/>
              </w:rPr>
              <w:t xml:space="preserve"> (including any draft</w:t>
            </w:r>
            <w:r w:rsidR="00F41C8F">
              <w:rPr>
                <w:rFonts w:cstheme="minorHAnsi"/>
                <w:b/>
                <w:bCs/>
                <w:color w:val="FFFFFF" w:themeColor="background1"/>
                <w:sz w:val="23"/>
                <w:szCs w:val="23"/>
              </w:rPr>
              <w:t xml:space="preserve"> plans or strategies)</w:t>
            </w:r>
            <w:r w:rsidRPr="00AF5EAF">
              <w:rPr>
                <w:rFonts w:cstheme="minorHAnsi"/>
                <w:b/>
                <w:bCs/>
                <w:color w:val="FFFFFF" w:themeColor="background1"/>
                <w:sz w:val="23"/>
                <w:szCs w:val="23"/>
              </w:rPr>
              <w:t>?</w:t>
            </w:r>
          </w:p>
        </w:tc>
      </w:tr>
    </w:tbl>
    <w:p w14:paraId="33B9FCBB" w14:textId="77777777" w:rsidR="008C7FB5" w:rsidRDefault="008C7FB5" w:rsidP="008C7FB5">
      <w:pPr>
        <w:autoSpaceDE w:val="0"/>
        <w:autoSpaceDN w:val="0"/>
        <w:adjustRightInd w:val="0"/>
        <w:rPr>
          <w:rFonts w:cs="Arial"/>
          <w:b/>
          <w:bCs/>
          <w:color w:val="000000"/>
          <w:sz w:val="23"/>
          <w:szCs w:val="23"/>
        </w:rPr>
      </w:pPr>
    </w:p>
    <w:p w14:paraId="41C27C10" w14:textId="7204095E" w:rsidR="000865C0" w:rsidRPr="00565CB1" w:rsidRDefault="000865C0" w:rsidP="000865C0">
      <w:bookmarkStart w:id="6" w:name="_Hlk101257632"/>
      <w:r w:rsidRPr="006E753F">
        <w:rPr>
          <w:rFonts w:cs="Gotham Light"/>
          <w:i/>
          <w:color w:val="211E1F"/>
          <w:highlight w:val="yellow"/>
        </w:rPr>
        <w:lastRenderedPageBreak/>
        <w:t>(Guide reference page</w:t>
      </w:r>
      <w:r w:rsidR="00C2760D">
        <w:rPr>
          <w:rFonts w:cs="Gotham Light"/>
          <w:i/>
          <w:color w:val="211E1F"/>
          <w:highlight w:val="yellow"/>
        </w:rPr>
        <w:t xml:space="preserve"> </w:t>
      </w:r>
      <w:r>
        <w:rPr>
          <w:rFonts w:cs="Gotham Light"/>
          <w:i/>
          <w:color w:val="211E1F"/>
          <w:highlight w:val="yellow"/>
        </w:rPr>
        <w:t>75</w:t>
      </w:r>
      <w:r w:rsidRPr="006E753F">
        <w:rPr>
          <w:rFonts w:cs="Gotham Light"/>
          <w:i/>
          <w:color w:val="211E1F"/>
          <w:highlight w:val="yellow"/>
        </w:rPr>
        <w:t>)</w:t>
      </w:r>
    </w:p>
    <w:p w14:paraId="5D1E4090" w14:textId="77777777" w:rsidR="000865C0" w:rsidRDefault="000865C0" w:rsidP="000865C0">
      <w:pPr>
        <w:autoSpaceDE w:val="0"/>
        <w:autoSpaceDN w:val="0"/>
        <w:adjustRightInd w:val="0"/>
        <w:rPr>
          <w:rFonts w:cs="Arial"/>
          <w:bCs/>
          <w:i/>
          <w:highlight w:val="yellow"/>
        </w:rPr>
      </w:pPr>
    </w:p>
    <w:p w14:paraId="6C9FAA7A" w14:textId="77777777" w:rsidR="000865C0" w:rsidRDefault="000865C0" w:rsidP="000865C0">
      <w:r>
        <w:t>Text</w:t>
      </w:r>
      <w:r>
        <w:rPr>
          <w:highlight w:val="yellow"/>
        </w:rPr>
        <w:t xml:space="preserve">  </w:t>
      </w:r>
    </w:p>
    <w:bookmarkEnd w:id="6"/>
    <w:p w14:paraId="01215346" w14:textId="77777777" w:rsidR="008C7FB5" w:rsidRDefault="008C7FB5" w:rsidP="008C7FB5">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8C7FB5" w:rsidRPr="001C678E" w14:paraId="506C1717" w14:textId="77777777" w:rsidTr="00BC0780">
        <w:tc>
          <w:tcPr>
            <w:tcW w:w="9016" w:type="dxa"/>
            <w:shd w:val="clear" w:color="auto" w:fill="79CDCD"/>
          </w:tcPr>
          <w:p w14:paraId="768466E3" w14:textId="3C311310" w:rsidR="008C7FB5" w:rsidRPr="00AF5EAF" w:rsidRDefault="007035C8" w:rsidP="00BC0780">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4</w:t>
            </w:r>
            <w:r w:rsidR="00A25BA8">
              <w:rPr>
                <w:rFonts w:cstheme="minorHAnsi"/>
                <w:b/>
                <w:bCs/>
                <w:color w:val="FFFFFF" w:themeColor="background1"/>
                <w:sz w:val="23"/>
                <w:szCs w:val="23"/>
              </w:rPr>
              <w:t xml:space="preserve"> -</w:t>
            </w:r>
            <w:r w:rsidR="008C7FB5" w:rsidRPr="00AF5EAF">
              <w:rPr>
                <w:rFonts w:cstheme="minorHAnsi"/>
                <w:b/>
                <w:bCs/>
                <w:color w:val="FFFFFF" w:themeColor="background1"/>
                <w:sz w:val="23"/>
                <w:szCs w:val="23"/>
              </w:rPr>
              <w:t xml:space="preserve"> Is the Planning Proposal </w:t>
            </w:r>
            <w:r>
              <w:rPr>
                <w:rFonts w:cstheme="minorHAnsi"/>
                <w:b/>
                <w:bCs/>
                <w:color w:val="FFFFFF" w:themeColor="background1"/>
                <w:sz w:val="23"/>
                <w:szCs w:val="23"/>
              </w:rPr>
              <w:t xml:space="preserve">consistent with Council’s </w:t>
            </w:r>
            <w:r w:rsidR="003F5BBA">
              <w:rPr>
                <w:rFonts w:cstheme="minorHAnsi"/>
                <w:b/>
                <w:bCs/>
                <w:color w:val="FFFFFF" w:themeColor="background1"/>
                <w:sz w:val="23"/>
                <w:szCs w:val="23"/>
              </w:rPr>
              <w:t xml:space="preserve">adopted and endorsed </w:t>
            </w:r>
            <w:r>
              <w:rPr>
                <w:rFonts w:cstheme="minorHAnsi"/>
                <w:b/>
                <w:bCs/>
                <w:color w:val="FFFFFF" w:themeColor="background1"/>
                <w:sz w:val="23"/>
                <w:szCs w:val="23"/>
              </w:rPr>
              <w:t>L</w:t>
            </w:r>
            <w:r w:rsidR="00B00E6F">
              <w:rPr>
                <w:rFonts w:cstheme="minorHAnsi"/>
                <w:b/>
                <w:bCs/>
                <w:color w:val="FFFFFF" w:themeColor="background1"/>
                <w:sz w:val="23"/>
                <w:szCs w:val="23"/>
              </w:rPr>
              <w:t>ocal Strategic Planning Statement</w:t>
            </w:r>
            <w:r w:rsidR="00161463">
              <w:rPr>
                <w:rFonts w:cstheme="minorHAnsi"/>
                <w:b/>
                <w:bCs/>
                <w:color w:val="FFFFFF" w:themeColor="background1"/>
                <w:sz w:val="23"/>
                <w:szCs w:val="23"/>
              </w:rPr>
              <w:t xml:space="preserve"> and Local Housing Strategy</w:t>
            </w:r>
            <w:r w:rsidR="008C7FB5">
              <w:rPr>
                <w:rFonts w:cstheme="minorHAnsi"/>
                <w:b/>
                <w:bCs/>
                <w:color w:val="FFFFFF" w:themeColor="background1"/>
                <w:sz w:val="23"/>
                <w:szCs w:val="23"/>
              </w:rPr>
              <w:t>?</w:t>
            </w:r>
          </w:p>
        </w:tc>
      </w:tr>
    </w:tbl>
    <w:p w14:paraId="5DBE9FB3" w14:textId="1D5BBC4B" w:rsidR="008C7FB5" w:rsidRDefault="008C7FB5" w:rsidP="008C7FB5">
      <w:pPr>
        <w:autoSpaceDE w:val="0"/>
        <w:autoSpaceDN w:val="0"/>
        <w:adjustRightInd w:val="0"/>
        <w:rPr>
          <w:rFonts w:cs="Arial"/>
          <w:b/>
          <w:bCs/>
          <w:color w:val="000000"/>
          <w:sz w:val="23"/>
          <w:szCs w:val="23"/>
        </w:rPr>
      </w:pPr>
    </w:p>
    <w:p w14:paraId="0DFF37D8" w14:textId="77777777" w:rsidR="00C2760D" w:rsidRPr="00565CB1" w:rsidRDefault="00C2760D" w:rsidP="00C2760D">
      <w:bookmarkStart w:id="7" w:name="_Hlk101257935"/>
      <w:r w:rsidRPr="006E753F">
        <w:rPr>
          <w:rFonts w:cs="Gotham Light"/>
          <w:i/>
          <w:color w:val="211E1F"/>
          <w:highlight w:val="yellow"/>
        </w:rPr>
        <w:t>(Guide reference page</w:t>
      </w:r>
      <w:r>
        <w:rPr>
          <w:rFonts w:cs="Gotham Light"/>
          <w:i/>
          <w:color w:val="211E1F"/>
          <w:highlight w:val="yellow"/>
        </w:rPr>
        <w:t xml:space="preserve"> 75</w:t>
      </w:r>
      <w:r w:rsidRPr="006E753F">
        <w:rPr>
          <w:rFonts w:cs="Gotham Light"/>
          <w:i/>
          <w:color w:val="211E1F"/>
          <w:highlight w:val="yellow"/>
        </w:rPr>
        <w:t>)</w:t>
      </w:r>
    </w:p>
    <w:p w14:paraId="130E14E4" w14:textId="77777777" w:rsidR="00C2760D" w:rsidRDefault="00C2760D" w:rsidP="00C2760D">
      <w:pPr>
        <w:autoSpaceDE w:val="0"/>
        <w:autoSpaceDN w:val="0"/>
        <w:adjustRightInd w:val="0"/>
        <w:rPr>
          <w:rFonts w:cs="Arial"/>
          <w:bCs/>
          <w:i/>
          <w:highlight w:val="yellow"/>
        </w:rPr>
      </w:pPr>
    </w:p>
    <w:p w14:paraId="1E4423E1" w14:textId="77777777" w:rsidR="00C2760D" w:rsidRDefault="00C2760D" w:rsidP="00C2760D">
      <w:r>
        <w:t>Text</w:t>
      </w:r>
      <w:r>
        <w:rPr>
          <w:highlight w:val="yellow"/>
        </w:rPr>
        <w:t xml:space="preserve">  </w:t>
      </w:r>
    </w:p>
    <w:bookmarkEnd w:id="7"/>
    <w:p w14:paraId="63534EB4" w14:textId="77777777" w:rsidR="00C2760D" w:rsidRDefault="00C2760D" w:rsidP="008C7FB5">
      <w:pPr>
        <w:autoSpaceDE w:val="0"/>
        <w:autoSpaceDN w:val="0"/>
        <w:adjustRightInd w:val="0"/>
        <w:rPr>
          <w:rFonts w:cs="Arial"/>
          <w:b/>
          <w:bCs/>
          <w:color w:val="000000"/>
          <w:sz w:val="23"/>
          <w:szCs w:val="23"/>
        </w:rPr>
      </w:pPr>
    </w:p>
    <w:p w14:paraId="32886937" w14:textId="77777777" w:rsidR="00B00E6F" w:rsidRDefault="00B00E6F" w:rsidP="00B00E6F">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B00E6F" w:rsidRPr="001C678E" w14:paraId="4B9764B4" w14:textId="77777777" w:rsidTr="00BC0780">
        <w:tc>
          <w:tcPr>
            <w:tcW w:w="9016" w:type="dxa"/>
            <w:shd w:val="clear" w:color="auto" w:fill="79CDCD"/>
          </w:tcPr>
          <w:p w14:paraId="36393447" w14:textId="5C343660" w:rsidR="00B00E6F" w:rsidRPr="00AF5EAF" w:rsidRDefault="00B00E6F" w:rsidP="00BC0780">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5</w:t>
            </w:r>
            <w:r w:rsidRPr="00AF5EAF">
              <w:rPr>
                <w:rFonts w:cstheme="minorHAnsi"/>
                <w:b/>
                <w:bCs/>
                <w:color w:val="FFFFFF" w:themeColor="background1"/>
                <w:sz w:val="23"/>
                <w:szCs w:val="23"/>
              </w:rPr>
              <w:t xml:space="preserve"> </w:t>
            </w:r>
            <w:r w:rsidR="00A25BA8">
              <w:rPr>
                <w:rFonts w:cstheme="minorHAnsi"/>
                <w:b/>
                <w:bCs/>
                <w:color w:val="FFFFFF" w:themeColor="background1"/>
                <w:sz w:val="23"/>
                <w:szCs w:val="23"/>
              </w:rPr>
              <w:t xml:space="preserve">- </w:t>
            </w:r>
            <w:r w:rsidRPr="00AF5EAF">
              <w:rPr>
                <w:rFonts w:cstheme="minorHAnsi"/>
                <w:b/>
                <w:bCs/>
                <w:color w:val="FFFFFF" w:themeColor="background1"/>
                <w:sz w:val="23"/>
                <w:szCs w:val="23"/>
              </w:rPr>
              <w:t xml:space="preserve">Is the Planning Proposal </w:t>
            </w:r>
            <w:r>
              <w:rPr>
                <w:rFonts w:cstheme="minorHAnsi"/>
                <w:b/>
                <w:bCs/>
                <w:color w:val="FFFFFF" w:themeColor="background1"/>
                <w:sz w:val="23"/>
                <w:szCs w:val="23"/>
              </w:rPr>
              <w:t xml:space="preserve">consistent with </w:t>
            </w:r>
            <w:r w:rsidR="00FD575D">
              <w:rPr>
                <w:rFonts w:cstheme="minorHAnsi"/>
                <w:b/>
                <w:bCs/>
                <w:color w:val="FFFFFF" w:themeColor="background1"/>
                <w:sz w:val="23"/>
                <w:szCs w:val="23"/>
              </w:rPr>
              <w:t>any other applicable State and regional studies or strategies?</w:t>
            </w:r>
          </w:p>
        </w:tc>
      </w:tr>
    </w:tbl>
    <w:p w14:paraId="4C31EBF9" w14:textId="798EB032" w:rsidR="00D1118A" w:rsidRDefault="00D1118A" w:rsidP="00646D2F">
      <w:pPr>
        <w:autoSpaceDE w:val="0"/>
        <w:autoSpaceDN w:val="0"/>
        <w:adjustRightInd w:val="0"/>
        <w:rPr>
          <w:rFonts w:cs="Arial"/>
          <w:i/>
          <w:highlight w:val="yellow"/>
        </w:rPr>
      </w:pPr>
    </w:p>
    <w:p w14:paraId="2AFAED03" w14:textId="77777777" w:rsidR="009C62A6" w:rsidRPr="00565CB1" w:rsidRDefault="009C62A6" w:rsidP="009C62A6">
      <w:r w:rsidRPr="006E753F">
        <w:rPr>
          <w:rFonts w:cs="Gotham Light"/>
          <w:i/>
          <w:color w:val="211E1F"/>
          <w:highlight w:val="yellow"/>
        </w:rPr>
        <w:t>(Guide reference page</w:t>
      </w:r>
      <w:r>
        <w:rPr>
          <w:rFonts w:cs="Gotham Light"/>
          <w:i/>
          <w:color w:val="211E1F"/>
          <w:highlight w:val="yellow"/>
        </w:rPr>
        <w:t xml:space="preserve"> 75</w:t>
      </w:r>
      <w:r w:rsidRPr="006E753F">
        <w:rPr>
          <w:rFonts w:cs="Gotham Light"/>
          <w:i/>
          <w:color w:val="211E1F"/>
          <w:highlight w:val="yellow"/>
        </w:rPr>
        <w:t>)</w:t>
      </w:r>
    </w:p>
    <w:p w14:paraId="776352F8" w14:textId="77777777" w:rsidR="009C62A6" w:rsidRDefault="009C62A6" w:rsidP="009C62A6">
      <w:pPr>
        <w:autoSpaceDE w:val="0"/>
        <w:autoSpaceDN w:val="0"/>
        <w:adjustRightInd w:val="0"/>
        <w:rPr>
          <w:rFonts w:cs="Arial"/>
          <w:bCs/>
          <w:i/>
          <w:highlight w:val="yellow"/>
        </w:rPr>
      </w:pPr>
    </w:p>
    <w:p w14:paraId="3872EDDA" w14:textId="77777777" w:rsidR="009C62A6" w:rsidRDefault="009C62A6" w:rsidP="009C62A6">
      <w:r>
        <w:t>Text</w:t>
      </w:r>
      <w:r>
        <w:rPr>
          <w:highlight w:val="yellow"/>
        </w:rPr>
        <w:t xml:space="preserve">  </w:t>
      </w:r>
    </w:p>
    <w:p w14:paraId="7A8D45EA" w14:textId="77777777" w:rsidR="004559BC" w:rsidRDefault="004559BC" w:rsidP="00225083">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225083" w:rsidRPr="001C678E" w14:paraId="413B7359" w14:textId="77777777" w:rsidTr="00BC0780">
        <w:tc>
          <w:tcPr>
            <w:tcW w:w="9016" w:type="dxa"/>
            <w:shd w:val="clear" w:color="auto" w:fill="79CDCD"/>
          </w:tcPr>
          <w:p w14:paraId="647A41CE" w14:textId="3B979BB8" w:rsidR="00225083" w:rsidRPr="00AF5EAF" w:rsidRDefault="00225083" w:rsidP="00BC0780">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t>6</w:t>
            </w:r>
            <w:r w:rsidRPr="00AF5EAF">
              <w:rPr>
                <w:rFonts w:cstheme="minorHAnsi"/>
                <w:b/>
                <w:bCs/>
                <w:color w:val="FFFFFF" w:themeColor="background1"/>
                <w:sz w:val="23"/>
                <w:szCs w:val="23"/>
              </w:rPr>
              <w:t xml:space="preserve"> </w:t>
            </w:r>
            <w:r w:rsidR="00A25BA8">
              <w:rPr>
                <w:rFonts w:cstheme="minorHAnsi"/>
                <w:b/>
                <w:bCs/>
                <w:color w:val="FFFFFF" w:themeColor="background1"/>
                <w:sz w:val="23"/>
                <w:szCs w:val="23"/>
              </w:rPr>
              <w:t xml:space="preserve">- </w:t>
            </w:r>
            <w:r w:rsidRPr="00AF5EAF">
              <w:rPr>
                <w:rFonts w:cstheme="minorHAnsi"/>
                <w:b/>
                <w:bCs/>
                <w:color w:val="FFFFFF" w:themeColor="background1"/>
                <w:sz w:val="23"/>
                <w:szCs w:val="23"/>
              </w:rPr>
              <w:t xml:space="preserve">Is the Planning Proposal </w:t>
            </w:r>
            <w:r>
              <w:rPr>
                <w:rFonts w:cstheme="minorHAnsi"/>
                <w:b/>
                <w:bCs/>
                <w:color w:val="FFFFFF" w:themeColor="background1"/>
                <w:sz w:val="23"/>
                <w:szCs w:val="23"/>
              </w:rPr>
              <w:t>consistent with applicable SEPPs?</w:t>
            </w:r>
          </w:p>
        </w:tc>
      </w:tr>
    </w:tbl>
    <w:p w14:paraId="20C4EC4F" w14:textId="77777777" w:rsidR="00225083" w:rsidRDefault="00225083" w:rsidP="00225083">
      <w:pPr>
        <w:autoSpaceDE w:val="0"/>
        <w:autoSpaceDN w:val="0"/>
        <w:adjustRightInd w:val="0"/>
        <w:rPr>
          <w:rFonts w:cs="Arial"/>
          <w:b/>
          <w:bCs/>
          <w:color w:val="000000"/>
          <w:sz w:val="23"/>
          <w:szCs w:val="23"/>
        </w:rPr>
      </w:pPr>
    </w:p>
    <w:p w14:paraId="77D70F76" w14:textId="77777777" w:rsidR="0017659A" w:rsidRDefault="0017659A" w:rsidP="0020194F">
      <w:pPr>
        <w:autoSpaceDE w:val="0"/>
        <w:autoSpaceDN w:val="0"/>
        <w:adjustRightInd w:val="0"/>
        <w:rPr>
          <w:rFonts w:cs="Gotham Light"/>
          <w:i/>
          <w:color w:val="211E1F"/>
          <w:highlight w:val="yellow"/>
        </w:rPr>
      </w:pPr>
      <w:r w:rsidRPr="006E753F">
        <w:rPr>
          <w:rFonts w:cs="Gotham Light"/>
          <w:i/>
          <w:color w:val="211E1F"/>
          <w:highlight w:val="yellow"/>
        </w:rPr>
        <w:t>(Guide reference page</w:t>
      </w:r>
      <w:r>
        <w:rPr>
          <w:rFonts w:cs="Gotham Light"/>
          <w:i/>
          <w:color w:val="211E1F"/>
          <w:highlight w:val="yellow"/>
        </w:rPr>
        <w:t xml:space="preserve"> 76)</w:t>
      </w:r>
    </w:p>
    <w:p w14:paraId="12B25790" w14:textId="77777777" w:rsidR="0017659A" w:rsidRDefault="0017659A" w:rsidP="0020194F">
      <w:pPr>
        <w:autoSpaceDE w:val="0"/>
        <w:autoSpaceDN w:val="0"/>
        <w:adjustRightInd w:val="0"/>
        <w:rPr>
          <w:rFonts w:cs="Arial"/>
          <w:i/>
          <w:color w:val="000000"/>
          <w:highlight w:val="yellow"/>
        </w:rPr>
      </w:pPr>
    </w:p>
    <w:p w14:paraId="66D5468E" w14:textId="107925F8" w:rsidR="0020194F" w:rsidRPr="00B33FC5" w:rsidRDefault="0020194F" w:rsidP="0020194F">
      <w:pPr>
        <w:autoSpaceDE w:val="0"/>
        <w:autoSpaceDN w:val="0"/>
        <w:adjustRightInd w:val="0"/>
        <w:rPr>
          <w:rStyle w:val="Hyperlink"/>
          <w:rFonts w:cs="Arial"/>
          <w:i/>
          <w:highlight w:val="yellow"/>
        </w:rPr>
      </w:pPr>
      <w:r w:rsidRPr="00B33FC5">
        <w:rPr>
          <w:rFonts w:cs="Arial"/>
          <w:i/>
          <w:color w:val="000000"/>
          <w:highlight w:val="yellow"/>
        </w:rPr>
        <w:t xml:space="preserve">This section </w:t>
      </w:r>
      <w:r w:rsidR="00B33FC5">
        <w:rPr>
          <w:rFonts w:cs="Arial"/>
          <w:i/>
          <w:color w:val="000000"/>
          <w:highlight w:val="yellow"/>
        </w:rPr>
        <w:t xml:space="preserve">requires consideration of all relevant </w:t>
      </w:r>
      <w:r w:rsidRPr="00B33FC5">
        <w:rPr>
          <w:rFonts w:cs="Arial"/>
          <w:i/>
          <w:color w:val="000000"/>
          <w:highlight w:val="yellow"/>
        </w:rPr>
        <w:t>SEPP</w:t>
      </w:r>
      <w:r w:rsidR="00230E31">
        <w:rPr>
          <w:rFonts w:cs="Arial"/>
          <w:i/>
          <w:color w:val="000000"/>
          <w:highlight w:val="yellow"/>
        </w:rPr>
        <w:t xml:space="preserve">s - </w:t>
      </w:r>
      <w:hyperlink r:id="rId13" w:anchor="/epi/title/s" w:history="1">
        <w:r w:rsidRPr="00B33FC5">
          <w:rPr>
            <w:rStyle w:val="Hyperlink"/>
            <w:rFonts w:cs="Arial"/>
            <w:i/>
            <w:highlight w:val="yellow"/>
          </w:rPr>
          <w:t>https://legislation.nsw.gov.au/browse/inforce#/epi/title/s</w:t>
        </w:r>
      </w:hyperlink>
    </w:p>
    <w:p w14:paraId="1F00B33E" w14:textId="77777777" w:rsidR="009B5BB1" w:rsidRDefault="009B5BB1" w:rsidP="009B5BB1">
      <w:pPr>
        <w:autoSpaceDE w:val="0"/>
        <w:autoSpaceDN w:val="0"/>
        <w:adjustRightInd w:val="0"/>
        <w:rPr>
          <w:rFonts w:cs="Arial"/>
          <w:b/>
          <w:highlight w:val="yellow"/>
        </w:rPr>
      </w:pPr>
    </w:p>
    <w:p w14:paraId="72A0B12C" w14:textId="074D46F2" w:rsidR="009C62A6" w:rsidRPr="00565CB1" w:rsidRDefault="00B67426" w:rsidP="009C62A6">
      <w:r>
        <w:rPr>
          <w:rFonts w:cs="Arial"/>
          <w:i/>
          <w:color w:val="000000"/>
          <w:highlight w:val="yellow"/>
        </w:rPr>
        <w:t xml:space="preserve">On </w:t>
      </w:r>
      <w:r w:rsidR="00807BEC">
        <w:rPr>
          <w:rFonts w:cs="Arial"/>
          <w:i/>
          <w:color w:val="000000"/>
          <w:highlight w:val="yellow"/>
        </w:rPr>
        <w:t>1 March 2022</w:t>
      </w:r>
      <w:r>
        <w:rPr>
          <w:rFonts w:cs="Arial"/>
          <w:i/>
          <w:color w:val="000000"/>
          <w:highlight w:val="yellow"/>
        </w:rPr>
        <w:t xml:space="preserve"> a set of </w:t>
      </w:r>
      <w:r w:rsidR="00807BEC">
        <w:rPr>
          <w:rFonts w:cs="Arial"/>
          <w:i/>
          <w:color w:val="000000"/>
          <w:highlight w:val="yellow"/>
        </w:rPr>
        <w:t xml:space="preserve">consolidated </w:t>
      </w:r>
      <w:r w:rsidR="009C62A6">
        <w:rPr>
          <w:rFonts w:cs="Arial"/>
          <w:i/>
          <w:color w:val="000000"/>
          <w:highlight w:val="yellow"/>
        </w:rPr>
        <w:t xml:space="preserve">‘themed’ </w:t>
      </w:r>
      <w:r w:rsidR="00807BEC">
        <w:rPr>
          <w:rFonts w:cs="Arial"/>
          <w:i/>
          <w:color w:val="000000"/>
          <w:highlight w:val="yellow"/>
        </w:rPr>
        <w:t xml:space="preserve">SEPPs </w:t>
      </w:r>
      <w:r>
        <w:rPr>
          <w:rFonts w:cs="Arial"/>
          <w:i/>
          <w:color w:val="000000"/>
          <w:highlight w:val="yellow"/>
        </w:rPr>
        <w:t>came into force</w:t>
      </w:r>
      <w:r w:rsidR="009C62A6">
        <w:rPr>
          <w:rFonts w:cs="Arial"/>
          <w:i/>
          <w:color w:val="000000"/>
          <w:highlight w:val="yellow"/>
        </w:rPr>
        <w:t xml:space="preserve"> - r</w:t>
      </w:r>
      <w:r w:rsidR="00667523">
        <w:rPr>
          <w:rFonts w:cs="Arial"/>
          <w:i/>
          <w:color w:val="000000"/>
          <w:highlight w:val="yellow"/>
        </w:rPr>
        <w:t xml:space="preserve">efer to the SEPPs Consolidation FAQs (in PP Guides folder). </w:t>
      </w:r>
      <w:r w:rsidR="00807BEC">
        <w:rPr>
          <w:rFonts w:cs="Arial"/>
          <w:i/>
          <w:color w:val="000000"/>
          <w:highlight w:val="yellow"/>
        </w:rPr>
        <w:t xml:space="preserve"> </w:t>
      </w:r>
      <w:r w:rsidR="00AC2CB3">
        <w:rPr>
          <w:rFonts w:cs="Arial"/>
          <w:i/>
          <w:color w:val="000000"/>
          <w:highlight w:val="yellow"/>
        </w:rPr>
        <w:t xml:space="preserve">Provision to address each SEPP follows, the colour code indicating the relevant </w:t>
      </w:r>
      <w:r w:rsidR="009C62A6">
        <w:rPr>
          <w:rFonts w:cs="Arial"/>
          <w:i/>
          <w:color w:val="000000"/>
          <w:highlight w:val="yellow"/>
        </w:rPr>
        <w:t>Theme</w:t>
      </w:r>
      <w:r w:rsidR="007D27C2">
        <w:rPr>
          <w:rFonts w:cs="Arial"/>
          <w:i/>
          <w:color w:val="000000"/>
          <w:highlight w:val="yellow"/>
        </w:rPr>
        <w:t>, or Focus Area,</w:t>
      </w:r>
      <w:r w:rsidR="00AC2CB3">
        <w:rPr>
          <w:rFonts w:cs="Arial"/>
          <w:i/>
          <w:color w:val="000000"/>
          <w:highlight w:val="yellow"/>
        </w:rPr>
        <w:t xml:space="preserve"> to which it relates.</w:t>
      </w:r>
      <w:r w:rsidR="00345829">
        <w:rPr>
          <w:rFonts w:cs="Arial"/>
          <w:i/>
          <w:color w:val="000000"/>
          <w:highlight w:val="yellow"/>
        </w:rPr>
        <w:t xml:space="preserve"> The PP has been set up to demonstrate </w:t>
      </w:r>
      <w:r w:rsidR="00EA402D">
        <w:rPr>
          <w:rFonts w:cs="Arial"/>
          <w:i/>
          <w:color w:val="000000"/>
          <w:highlight w:val="yellow"/>
        </w:rPr>
        <w:t>that it is consistent</w:t>
      </w:r>
      <w:r w:rsidR="00D37775">
        <w:rPr>
          <w:rFonts w:cs="Arial"/>
          <w:i/>
          <w:color w:val="000000"/>
          <w:highlight w:val="yellow"/>
        </w:rPr>
        <w:t>, as that is generally the case</w:t>
      </w:r>
      <w:r w:rsidR="00F8566B">
        <w:rPr>
          <w:rFonts w:cs="Arial"/>
          <w:i/>
          <w:color w:val="000000"/>
          <w:highlight w:val="yellow"/>
        </w:rPr>
        <w:t>, but the alternatives are Inconsistent or Justifiably Inconsistent</w:t>
      </w:r>
      <w:r w:rsidR="007C5DEA">
        <w:rPr>
          <w:rFonts w:cs="Arial"/>
          <w:i/>
          <w:color w:val="000000"/>
          <w:highlight w:val="yellow"/>
        </w:rPr>
        <w:t>.</w:t>
      </w:r>
      <w:r w:rsidR="00C57B2C">
        <w:rPr>
          <w:rFonts w:cs="Arial"/>
          <w:i/>
          <w:color w:val="000000"/>
          <w:highlight w:val="yellow"/>
        </w:rPr>
        <w:t xml:space="preserve"> Council doubts that Inconsistent would be supported, and Justifiably Inconsistent would need strong justification.</w:t>
      </w:r>
      <w:r w:rsidR="00EA402D">
        <w:rPr>
          <w:rFonts w:cs="Arial"/>
          <w:i/>
          <w:color w:val="000000"/>
          <w:highlight w:val="yellow"/>
        </w:rPr>
        <w:t xml:space="preserve"> </w:t>
      </w:r>
    </w:p>
    <w:p w14:paraId="19B9EA82" w14:textId="77777777" w:rsidR="009C62A6" w:rsidRDefault="009C62A6" w:rsidP="009C62A6">
      <w:pPr>
        <w:autoSpaceDE w:val="0"/>
        <w:autoSpaceDN w:val="0"/>
        <w:adjustRightInd w:val="0"/>
        <w:rPr>
          <w:rFonts w:cs="Arial"/>
          <w:bCs/>
          <w:i/>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5B45C1" w:rsidRPr="00E67B99" w14:paraId="40822016" w14:textId="77777777" w:rsidTr="00F94FC7">
        <w:tc>
          <w:tcPr>
            <w:tcW w:w="2155" w:type="dxa"/>
            <w:shd w:val="clear" w:color="auto" w:fill="FFC000"/>
          </w:tcPr>
          <w:p w14:paraId="5C91F1BA" w14:textId="77777777" w:rsidR="005B45C1" w:rsidRPr="00732C15" w:rsidRDefault="005B45C1" w:rsidP="00F94FC7">
            <w:pPr>
              <w:autoSpaceDE w:val="0"/>
              <w:autoSpaceDN w:val="0"/>
              <w:adjustRightInd w:val="0"/>
              <w:rPr>
                <w:rFonts w:cstheme="minorHAnsi"/>
                <w:b/>
                <w:color w:val="FFFFFF"/>
                <w:sz w:val="23"/>
                <w:szCs w:val="23"/>
              </w:rPr>
            </w:pPr>
            <w:r>
              <w:rPr>
                <w:rFonts w:cs="Arial"/>
                <w:b/>
                <w:color w:val="FFFFFF"/>
              </w:rPr>
              <w:t>SEPP (Housing) 2021</w:t>
            </w:r>
          </w:p>
        </w:tc>
        <w:tc>
          <w:tcPr>
            <w:tcW w:w="6753" w:type="dxa"/>
            <w:shd w:val="clear" w:color="auto" w:fill="A6A6A6" w:themeFill="background1" w:themeFillShade="A6"/>
          </w:tcPr>
          <w:p w14:paraId="29078DC0" w14:textId="2DBF89CF" w:rsidR="005B45C1" w:rsidRDefault="0039760E" w:rsidP="00F94FC7">
            <w:pPr>
              <w:autoSpaceDE w:val="0"/>
              <w:autoSpaceDN w:val="0"/>
              <w:adjustRightInd w:val="0"/>
              <w:rPr>
                <w:rFonts w:cs="Arial"/>
                <w:b/>
                <w:i/>
                <w:color w:val="FFFFFF"/>
                <w:sz w:val="20"/>
                <w:szCs w:val="20"/>
              </w:rPr>
            </w:pPr>
            <w:r>
              <w:rPr>
                <w:rFonts w:cs="Arial"/>
                <w:b/>
                <w:bCs/>
                <w:i/>
                <w:color w:val="FFFFFF" w:themeColor="background1"/>
                <w:sz w:val="20"/>
                <w:szCs w:val="20"/>
              </w:rPr>
              <w:t>The intent of this SEPP is to</w:t>
            </w:r>
            <w:r w:rsidR="005B45C1" w:rsidRPr="001406FF">
              <w:rPr>
                <w:rFonts w:cs="Arial"/>
                <w:b/>
                <w:i/>
                <w:color w:val="FFFFFF"/>
                <w:sz w:val="20"/>
                <w:szCs w:val="20"/>
              </w:rPr>
              <w:t xml:space="preserve"> deliver a sufficient supply of safe, </w:t>
            </w:r>
            <w:proofErr w:type="gramStart"/>
            <w:r w:rsidR="005B45C1" w:rsidRPr="001406FF">
              <w:rPr>
                <w:rFonts w:cs="Arial"/>
                <w:b/>
                <w:i/>
                <w:color w:val="FFFFFF"/>
                <w:sz w:val="20"/>
                <w:szCs w:val="20"/>
              </w:rPr>
              <w:t>diverse</w:t>
            </w:r>
            <w:proofErr w:type="gramEnd"/>
            <w:r w:rsidR="005B45C1" w:rsidRPr="001406FF">
              <w:rPr>
                <w:rFonts w:cs="Arial"/>
                <w:b/>
                <w:i/>
                <w:color w:val="FFFFFF"/>
                <w:sz w:val="20"/>
                <w:szCs w:val="20"/>
              </w:rPr>
              <w:t xml:space="preserve"> and affordable housing  </w:t>
            </w:r>
          </w:p>
          <w:p w14:paraId="66AE4374" w14:textId="6EA1E0EE" w:rsidR="00BC0780" w:rsidRPr="000775CB" w:rsidRDefault="00AD541F" w:rsidP="00F94FC7">
            <w:pPr>
              <w:autoSpaceDE w:val="0"/>
              <w:autoSpaceDN w:val="0"/>
              <w:adjustRightInd w:val="0"/>
              <w:rPr>
                <w:rFonts w:cs="Arial"/>
                <w:i/>
                <w:color w:val="FFFFFF"/>
                <w:sz w:val="20"/>
                <w:szCs w:val="20"/>
              </w:rPr>
            </w:pPr>
            <w:hyperlink r:id="rId14" w:history="1">
              <w:r w:rsidR="00BC0780" w:rsidRPr="000775CB">
                <w:rPr>
                  <w:rStyle w:val="Hyperlink"/>
                  <w:rFonts w:cs="Arial"/>
                  <w:i/>
                  <w:sz w:val="20"/>
                  <w:szCs w:val="20"/>
                </w:rPr>
                <w:t>https://legislation.nsw.gov.au/view/html/inforce/current/epi-2021-0714</w:t>
              </w:r>
            </w:hyperlink>
          </w:p>
          <w:p w14:paraId="65F343EF" w14:textId="386DC869" w:rsidR="00BC0780" w:rsidRPr="001406FF" w:rsidRDefault="00BC0780" w:rsidP="00F94FC7">
            <w:pPr>
              <w:autoSpaceDE w:val="0"/>
              <w:autoSpaceDN w:val="0"/>
              <w:adjustRightInd w:val="0"/>
              <w:rPr>
                <w:rFonts w:cs="Arial"/>
                <w:b/>
                <w:i/>
                <w:color w:val="FFFFFF"/>
                <w:sz w:val="20"/>
                <w:szCs w:val="20"/>
              </w:rPr>
            </w:pPr>
          </w:p>
        </w:tc>
      </w:tr>
      <w:tr w:rsidR="005B45C1" w:rsidRPr="00E67B99" w14:paraId="08BFFFEF" w14:textId="77777777" w:rsidTr="00F94FC7">
        <w:tc>
          <w:tcPr>
            <w:tcW w:w="8908" w:type="dxa"/>
            <w:gridSpan w:val="2"/>
            <w:shd w:val="clear" w:color="auto" w:fill="auto"/>
          </w:tcPr>
          <w:p w14:paraId="48D940A3" w14:textId="77777777" w:rsidR="005C24B4" w:rsidRDefault="005C24B4" w:rsidP="005C24B4">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519191FE" w14:textId="77777777" w:rsidR="005C24B4" w:rsidRPr="009D4F17" w:rsidRDefault="005C24B4" w:rsidP="005C24B4">
            <w:pPr>
              <w:spacing w:line="240" w:lineRule="auto"/>
              <w:ind w:left="38"/>
              <w:rPr>
                <w:rFonts w:eastAsia="Times New Roman" w:cstheme="minorHAnsi"/>
                <w:i/>
                <w:lang w:eastAsia="en-AU"/>
              </w:rPr>
            </w:pPr>
            <w:r w:rsidRPr="009D4F17">
              <w:rPr>
                <w:rFonts w:eastAsia="Times New Roman" w:cstheme="minorHAnsi"/>
                <w:i/>
                <w:color w:val="000000"/>
                <w:shd w:val="clear" w:color="auto" w:fill="FFFFFF"/>
                <w:lang w:eastAsia="en-AU"/>
              </w:rPr>
              <w:t>The principles of this Policy are</w:t>
            </w:r>
            <w:r>
              <w:rPr>
                <w:rFonts w:eastAsia="Times New Roman" w:cstheme="minorHAnsi"/>
                <w:i/>
                <w:color w:val="000000"/>
                <w:shd w:val="clear" w:color="auto" w:fill="FFFFFF"/>
                <w:lang w:eastAsia="en-AU"/>
              </w:rPr>
              <w:t>:</w:t>
            </w:r>
          </w:p>
          <w:p w14:paraId="589AA2E0" w14:textId="77777777" w:rsidR="005C24B4" w:rsidRPr="009D4F17" w:rsidRDefault="005C24B4" w:rsidP="005C24B4">
            <w:pPr>
              <w:shd w:val="clear" w:color="auto" w:fill="FFFFFF"/>
              <w:spacing w:line="240" w:lineRule="auto"/>
              <w:ind w:left="463" w:hanging="400"/>
              <w:rPr>
                <w:rFonts w:eastAsia="Times New Roman" w:cstheme="minorHAnsi"/>
                <w:i/>
                <w:color w:val="000000"/>
                <w:lang w:eastAsia="en-AU"/>
              </w:rPr>
            </w:pPr>
            <w:r w:rsidRPr="009D4F17">
              <w:rPr>
                <w:rFonts w:eastAsia="Times New Roman" w:cstheme="minorHAnsi"/>
                <w:i/>
                <w:color w:val="000000"/>
                <w:lang w:eastAsia="en-AU"/>
              </w:rPr>
              <w:t>(a)  enabling the development of diverse housing types, including purpose-built rental housing,</w:t>
            </w:r>
          </w:p>
          <w:p w14:paraId="3F6750E7" w14:textId="77777777" w:rsidR="005C24B4" w:rsidRPr="009D4F17" w:rsidRDefault="005C24B4" w:rsidP="005C24B4">
            <w:pPr>
              <w:shd w:val="clear" w:color="auto" w:fill="FFFFFF"/>
              <w:spacing w:line="240" w:lineRule="auto"/>
              <w:ind w:left="463" w:hanging="400"/>
              <w:rPr>
                <w:rFonts w:eastAsia="Times New Roman" w:cstheme="minorHAnsi"/>
                <w:i/>
                <w:color w:val="000000"/>
                <w:lang w:eastAsia="en-AU"/>
              </w:rPr>
            </w:pPr>
            <w:r w:rsidRPr="009D4F17">
              <w:rPr>
                <w:rFonts w:eastAsia="Times New Roman" w:cstheme="minorHAnsi"/>
                <w:i/>
                <w:color w:val="000000"/>
                <w:lang w:eastAsia="en-AU"/>
              </w:rPr>
              <w:t>(b)  encouraging the development of housing that will meet the needs of more vulnerable members of the community, including very low to moderate income households, seniors and people with a disability,</w:t>
            </w:r>
          </w:p>
          <w:p w14:paraId="79978C79" w14:textId="77777777" w:rsidR="005C24B4" w:rsidRPr="009D4F17" w:rsidRDefault="005C24B4" w:rsidP="005C24B4">
            <w:pPr>
              <w:shd w:val="clear" w:color="auto" w:fill="FFFFFF"/>
              <w:spacing w:line="240" w:lineRule="auto"/>
              <w:ind w:left="463" w:hanging="400"/>
              <w:rPr>
                <w:rFonts w:eastAsia="Times New Roman" w:cstheme="minorHAnsi"/>
                <w:i/>
                <w:color w:val="000000"/>
                <w:lang w:eastAsia="en-AU"/>
              </w:rPr>
            </w:pPr>
            <w:r w:rsidRPr="009D4F17">
              <w:rPr>
                <w:rFonts w:eastAsia="Times New Roman" w:cstheme="minorHAnsi"/>
                <w:i/>
                <w:color w:val="000000"/>
                <w:lang w:eastAsia="en-AU"/>
              </w:rPr>
              <w:t>(c)  ensuring new housing development provides residents with a reasonable level of amenity,</w:t>
            </w:r>
          </w:p>
          <w:p w14:paraId="45F50700" w14:textId="77777777" w:rsidR="005C24B4" w:rsidRPr="009D4F17" w:rsidRDefault="005C24B4" w:rsidP="005C24B4">
            <w:pPr>
              <w:shd w:val="clear" w:color="auto" w:fill="FFFFFF"/>
              <w:spacing w:line="240" w:lineRule="auto"/>
              <w:ind w:left="463" w:hanging="400"/>
              <w:rPr>
                <w:rFonts w:eastAsia="Times New Roman" w:cstheme="minorHAnsi"/>
                <w:i/>
                <w:color w:val="000000"/>
                <w:lang w:eastAsia="en-AU"/>
              </w:rPr>
            </w:pPr>
            <w:r w:rsidRPr="009D4F17">
              <w:rPr>
                <w:rFonts w:eastAsia="Times New Roman" w:cstheme="minorHAnsi"/>
                <w:i/>
                <w:color w:val="000000"/>
                <w:lang w:eastAsia="en-AU"/>
              </w:rPr>
              <w:t>(d)  promoting the planning and delivery of housing in locations where it will make good use of existing and planned infrastructure and services,</w:t>
            </w:r>
          </w:p>
          <w:p w14:paraId="641A6D61" w14:textId="77777777" w:rsidR="005C24B4" w:rsidRPr="009D4F17" w:rsidRDefault="005C24B4" w:rsidP="005C24B4">
            <w:pPr>
              <w:shd w:val="clear" w:color="auto" w:fill="FFFFFF"/>
              <w:spacing w:line="240" w:lineRule="auto"/>
              <w:ind w:left="463" w:hanging="400"/>
              <w:rPr>
                <w:rFonts w:eastAsia="Times New Roman" w:cstheme="minorHAnsi"/>
                <w:i/>
                <w:color w:val="000000"/>
                <w:lang w:eastAsia="en-AU"/>
              </w:rPr>
            </w:pPr>
            <w:r w:rsidRPr="009D4F17">
              <w:rPr>
                <w:rFonts w:eastAsia="Times New Roman" w:cstheme="minorHAnsi"/>
                <w:i/>
                <w:color w:val="000000"/>
                <w:lang w:eastAsia="en-AU"/>
              </w:rPr>
              <w:t>(e)  minimising adverse climate and environmental impacts of new housing development,</w:t>
            </w:r>
          </w:p>
          <w:p w14:paraId="64E30F08" w14:textId="77777777" w:rsidR="005C24B4" w:rsidRPr="009D4F17" w:rsidRDefault="005C24B4" w:rsidP="005C24B4">
            <w:pPr>
              <w:shd w:val="clear" w:color="auto" w:fill="FFFFFF"/>
              <w:spacing w:line="240" w:lineRule="auto"/>
              <w:ind w:left="463" w:hanging="400"/>
              <w:rPr>
                <w:rFonts w:eastAsia="Times New Roman" w:cstheme="minorHAnsi"/>
                <w:i/>
                <w:color w:val="000000"/>
                <w:lang w:eastAsia="en-AU"/>
              </w:rPr>
            </w:pPr>
            <w:r w:rsidRPr="009D4F17">
              <w:rPr>
                <w:rFonts w:eastAsia="Times New Roman" w:cstheme="minorHAnsi"/>
                <w:i/>
                <w:color w:val="000000"/>
                <w:lang w:eastAsia="en-AU"/>
              </w:rPr>
              <w:lastRenderedPageBreak/>
              <w:t>(f)  reinforcing the importance of designing housing in a way that reflects and enhances its locality,</w:t>
            </w:r>
          </w:p>
          <w:p w14:paraId="75C49C37" w14:textId="77777777" w:rsidR="005C24B4" w:rsidRPr="009D4F17" w:rsidRDefault="005C24B4" w:rsidP="005C24B4">
            <w:pPr>
              <w:shd w:val="clear" w:color="auto" w:fill="FFFFFF"/>
              <w:spacing w:line="240" w:lineRule="auto"/>
              <w:ind w:left="463" w:hanging="400"/>
              <w:rPr>
                <w:rFonts w:eastAsia="Times New Roman" w:cstheme="minorHAnsi"/>
                <w:i/>
                <w:color w:val="000000"/>
                <w:lang w:eastAsia="en-AU"/>
              </w:rPr>
            </w:pPr>
            <w:r w:rsidRPr="009D4F17">
              <w:rPr>
                <w:rFonts w:eastAsia="Times New Roman" w:cstheme="minorHAnsi"/>
                <w:i/>
                <w:color w:val="000000"/>
                <w:lang w:eastAsia="en-AU"/>
              </w:rPr>
              <w:t>(g)  supporting short-term rental accommodation as a home-sharing activity and contributor to local economies, while managing the social and environmental impacts from this use,</w:t>
            </w:r>
          </w:p>
          <w:p w14:paraId="12A9E2EB" w14:textId="77777777" w:rsidR="005C24B4" w:rsidRPr="009D4F17" w:rsidRDefault="005C24B4" w:rsidP="005C24B4">
            <w:pPr>
              <w:shd w:val="clear" w:color="auto" w:fill="FFFFFF"/>
              <w:spacing w:line="240" w:lineRule="auto"/>
              <w:ind w:left="463" w:hanging="400"/>
              <w:rPr>
                <w:rFonts w:eastAsia="Times New Roman" w:cstheme="minorHAnsi"/>
                <w:i/>
                <w:color w:val="000000"/>
                <w:lang w:eastAsia="en-AU"/>
              </w:rPr>
            </w:pPr>
            <w:r w:rsidRPr="009D4F17">
              <w:rPr>
                <w:rFonts w:eastAsia="Times New Roman" w:cstheme="minorHAnsi"/>
                <w:i/>
                <w:color w:val="000000"/>
                <w:lang w:eastAsia="en-AU"/>
              </w:rPr>
              <w:t>(h)  mitigating the loss of existing affordable rental housing.</w:t>
            </w:r>
          </w:p>
          <w:p w14:paraId="1A730B71" w14:textId="77777777" w:rsidR="005C24B4" w:rsidRPr="009D4F17" w:rsidRDefault="005C24B4" w:rsidP="005C24B4">
            <w:pPr>
              <w:autoSpaceDE w:val="0"/>
              <w:autoSpaceDN w:val="0"/>
              <w:adjustRightInd w:val="0"/>
              <w:ind w:left="463"/>
              <w:rPr>
                <w:rFonts w:cstheme="minorHAnsi"/>
                <w:bCs/>
                <w:i/>
                <w:color w:val="000000"/>
              </w:rPr>
            </w:pPr>
          </w:p>
          <w:p w14:paraId="572FF83A" w14:textId="77777777" w:rsidR="005B45C1" w:rsidRDefault="005C24B4" w:rsidP="005C24B4">
            <w:pPr>
              <w:autoSpaceDE w:val="0"/>
              <w:autoSpaceDN w:val="0"/>
              <w:adjustRightInd w:val="0"/>
              <w:rPr>
                <w:rFonts w:cs="Arial"/>
                <w:bCs/>
                <w:i/>
                <w:color w:val="000000"/>
              </w:rPr>
            </w:pPr>
            <w:r w:rsidRPr="00285544">
              <w:rPr>
                <w:rFonts w:cs="Arial"/>
                <w:bCs/>
                <w:i/>
                <w:color w:val="000000"/>
              </w:rPr>
              <w:t xml:space="preserve">The Planning Proposal </w:t>
            </w:r>
            <w:r>
              <w:rPr>
                <w:rFonts w:cs="Arial"/>
                <w:bCs/>
                <w:i/>
                <w:color w:val="000000"/>
              </w:rPr>
              <w:t>is considered consistent with this SEPP …</w:t>
            </w:r>
          </w:p>
          <w:p w14:paraId="7444A6CD" w14:textId="4E4C10DE" w:rsidR="00687124" w:rsidRPr="00B24C1C" w:rsidRDefault="00687124" w:rsidP="005C24B4">
            <w:pPr>
              <w:autoSpaceDE w:val="0"/>
              <w:autoSpaceDN w:val="0"/>
              <w:adjustRightInd w:val="0"/>
              <w:rPr>
                <w:rFonts w:cs="Arial"/>
                <w:color w:val="000000"/>
              </w:rPr>
            </w:pPr>
          </w:p>
        </w:tc>
      </w:tr>
    </w:tbl>
    <w:p w14:paraId="48CA383C" w14:textId="77777777" w:rsidR="005B45C1" w:rsidRDefault="005B45C1" w:rsidP="005B45C1">
      <w:pPr>
        <w:autoSpaceDE w:val="0"/>
        <w:autoSpaceDN w:val="0"/>
        <w:adjustRightInd w:val="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5B45C1" w:rsidRPr="00E67B99" w14:paraId="1AA9F5EF" w14:textId="77777777" w:rsidTr="00313099">
        <w:tc>
          <w:tcPr>
            <w:tcW w:w="2155" w:type="dxa"/>
            <w:shd w:val="clear" w:color="auto" w:fill="32AFB6"/>
          </w:tcPr>
          <w:p w14:paraId="10DC296C" w14:textId="77777777" w:rsidR="005B45C1" w:rsidRPr="00732C15" w:rsidRDefault="005B45C1" w:rsidP="00F94FC7">
            <w:pPr>
              <w:autoSpaceDE w:val="0"/>
              <w:autoSpaceDN w:val="0"/>
              <w:adjustRightInd w:val="0"/>
              <w:rPr>
                <w:rFonts w:cstheme="minorHAnsi"/>
                <w:b/>
                <w:color w:val="FFFFFF"/>
                <w:sz w:val="23"/>
                <w:szCs w:val="23"/>
              </w:rPr>
            </w:pPr>
            <w:r w:rsidRPr="00AC64F8">
              <w:rPr>
                <w:rFonts w:cs="Arial"/>
                <w:b/>
                <w:bCs/>
                <w:color w:val="FFFFFF" w:themeColor="background1"/>
              </w:rPr>
              <w:t>SEPP (Transport and Infrastructure) 2021</w:t>
            </w:r>
          </w:p>
        </w:tc>
        <w:tc>
          <w:tcPr>
            <w:tcW w:w="6753" w:type="dxa"/>
            <w:shd w:val="clear" w:color="auto" w:fill="A6A6A6" w:themeFill="background1" w:themeFillShade="A6"/>
          </w:tcPr>
          <w:p w14:paraId="129B3F5F" w14:textId="413D7D4A" w:rsidR="002A12AD" w:rsidRDefault="0039760E" w:rsidP="00F94FC7">
            <w:pPr>
              <w:autoSpaceDE w:val="0"/>
              <w:autoSpaceDN w:val="0"/>
              <w:adjustRightInd w:val="0"/>
              <w:rPr>
                <w:rFonts w:cs="Arial"/>
                <w:b/>
                <w:bCs/>
                <w:i/>
                <w:color w:val="FFFFFF" w:themeColor="background1"/>
                <w:sz w:val="20"/>
                <w:szCs w:val="20"/>
              </w:rPr>
            </w:pPr>
            <w:r>
              <w:rPr>
                <w:rFonts w:cs="Arial"/>
                <w:b/>
                <w:bCs/>
                <w:i/>
                <w:color w:val="FFFFFF" w:themeColor="background1"/>
                <w:sz w:val="20"/>
                <w:szCs w:val="20"/>
              </w:rPr>
              <w:t>The intent of this SEPP is to</w:t>
            </w:r>
            <w:r w:rsidR="005B45C1" w:rsidRPr="001406FF">
              <w:rPr>
                <w:rFonts w:cs="Arial"/>
                <w:b/>
                <w:bCs/>
                <w:i/>
                <w:color w:val="FFFFFF" w:themeColor="background1"/>
                <w:sz w:val="20"/>
                <w:szCs w:val="20"/>
              </w:rPr>
              <w:t xml:space="preserve"> provide well-designed and located transport and infrastructure integrated with land use  </w:t>
            </w:r>
            <w:r w:rsidR="002A12AD">
              <w:rPr>
                <w:rFonts w:cs="Arial"/>
                <w:b/>
                <w:bCs/>
                <w:i/>
                <w:color w:val="FFFFFF" w:themeColor="background1"/>
                <w:sz w:val="20"/>
                <w:szCs w:val="20"/>
              </w:rPr>
              <w:t xml:space="preserve"> </w:t>
            </w:r>
          </w:p>
          <w:p w14:paraId="7511E3E6" w14:textId="14D457A9" w:rsidR="005B45C1" w:rsidRPr="000775CB" w:rsidRDefault="00AD541F" w:rsidP="00F94FC7">
            <w:pPr>
              <w:autoSpaceDE w:val="0"/>
              <w:autoSpaceDN w:val="0"/>
              <w:adjustRightInd w:val="0"/>
              <w:rPr>
                <w:rFonts w:cs="Arial"/>
                <w:bCs/>
                <w:i/>
                <w:color w:val="FFFFFF" w:themeColor="background1"/>
                <w:sz w:val="20"/>
                <w:szCs w:val="20"/>
              </w:rPr>
            </w:pPr>
            <w:hyperlink r:id="rId15" w:history="1">
              <w:r w:rsidR="002A12AD" w:rsidRPr="000775CB">
                <w:rPr>
                  <w:rStyle w:val="Hyperlink"/>
                  <w:rFonts w:cs="Arial"/>
                  <w:bCs/>
                  <w:i/>
                  <w:sz w:val="20"/>
                  <w:szCs w:val="20"/>
                </w:rPr>
                <w:t>https://legislation.nsw.gov.au/view/html/inforce/current/epi-2021-0732</w:t>
              </w:r>
            </w:hyperlink>
          </w:p>
          <w:p w14:paraId="692DBC9E" w14:textId="4284A099" w:rsidR="002A12AD" w:rsidRPr="001406FF" w:rsidRDefault="002A12AD" w:rsidP="00F94FC7">
            <w:pPr>
              <w:autoSpaceDE w:val="0"/>
              <w:autoSpaceDN w:val="0"/>
              <w:adjustRightInd w:val="0"/>
              <w:rPr>
                <w:rFonts w:cs="Arial"/>
                <w:b/>
                <w:i/>
                <w:color w:val="FFFFFF"/>
                <w:sz w:val="20"/>
                <w:szCs w:val="20"/>
              </w:rPr>
            </w:pPr>
          </w:p>
        </w:tc>
      </w:tr>
      <w:tr w:rsidR="005B45C1" w:rsidRPr="00E67B99" w14:paraId="7377C775" w14:textId="77777777" w:rsidTr="00F94FC7">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6A3D4599" w14:textId="63A8D5C1" w:rsidR="00275F63" w:rsidRDefault="00275F63" w:rsidP="00275F63">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4BA3E815" w14:textId="77777777" w:rsidR="00275F63" w:rsidRDefault="00275F63" w:rsidP="00275F63">
            <w:pPr>
              <w:autoSpaceDE w:val="0"/>
              <w:autoSpaceDN w:val="0"/>
              <w:adjustRightInd w:val="0"/>
              <w:rPr>
                <w:rFonts w:cs="Arial"/>
                <w:bCs/>
                <w:i/>
                <w:color w:val="000000"/>
              </w:rPr>
            </w:pPr>
            <w:r>
              <w:rPr>
                <w:rFonts w:cs="Arial"/>
                <w:bCs/>
                <w:i/>
                <w:color w:val="000000"/>
              </w:rPr>
              <w:t>The key intentions of this SEPP include:</w:t>
            </w:r>
          </w:p>
          <w:p w14:paraId="6A0B3DE0" w14:textId="77777777" w:rsidR="00275F63" w:rsidRPr="00867286" w:rsidRDefault="00275F63" w:rsidP="00275F63">
            <w:pPr>
              <w:shd w:val="clear" w:color="auto" w:fill="FFFFFF"/>
              <w:spacing w:line="240" w:lineRule="auto"/>
              <w:ind w:left="322" w:hanging="284"/>
              <w:rPr>
                <w:rFonts w:eastAsia="Times New Roman" w:cstheme="minorHAnsi"/>
                <w:i/>
                <w:color w:val="000000"/>
                <w:lang w:eastAsia="en-AU"/>
              </w:rPr>
            </w:pPr>
            <w:r w:rsidRPr="00867286">
              <w:rPr>
                <w:rFonts w:eastAsia="Times New Roman" w:cstheme="minorHAnsi"/>
                <w:i/>
                <w:color w:val="000000"/>
                <w:lang w:eastAsia="en-AU"/>
              </w:rPr>
              <w:t>(a)  improving regulatory certainty and efficiency through a consistent planning regime for infrastructure and the provision of services, and</w:t>
            </w:r>
          </w:p>
          <w:p w14:paraId="4C51A8D2" w14:textId="77777777" w:rsidR="00275F63" w:rsidRPr="00867286" w:rsidRDefault="00275F63" w:rsidP="00275F63">
            <w:pPr>
              <w:shd w:val="clear" w:color="auto" w:fill="FFFFFF"/>
              <w:spacing w:line="240" w:lineRule="auto"/>
              <w:ind w:left="322" w:hanging="284"/>
              <w:rPr>
                <w:rFonts w:eastAsia="Times New Roman" w:cstheme="minorHAnsi"/>
                <w:i/>
                <w:color w:val="000000"/>
                <w:lang w:eastAsia="en-AU"/>
              </w:rPr>
            </w:pPr>
            <w:r w:rsidRPr="00867286">
              <w:rPr>
                <w:rFonts w:eastAsia="Times New Roman" w:cstheme="minorHAnsi"/>
                <w:i/>
                <w:color w:val="000000"/>
                <w:lang w:eastAsia="en-AU"/>
              </w:rPr>
              <w:t>(b)  providing greater flexibility in the location of infrastructure and service facilities, and</w:t>
            </w:r>
          </w:p>
          <w:p w14:paraId="73C65016" w14:textId="77777777" w:rsidR="00275F63" w:rsidRPr="00867286" w:rsidRDefault="00275F63" w:rsidP="00275F63">
            <w:pPr>
              <w:shd w:val="clear" w:color="auto" w:fill="FFFFFF"/>
              <w:spacing w:line="240" w:lineRule="auto"/>
              <w:ind w:left="322" w:hanging="284"/>
              <w:rPr>
                <w:rFonts w:eastAsia="Times New Roman" w:cstheme="minorHAnsi"/>
                <w:i/>
                <w:color w:val="000000"/>
                <w:lang w:eastAsia="en-AU"/>
              </w:rPr>
            </w:pPr>
            <w:r w:rsidRPr="00867286">
              <w:rPr>
                <w:rFonts w:eastAsia="Times New Roman" w:cstheme="minorHAnsi"/>
                <w:i/>
                <w:color w:val="000000"/>
                <w:lang w:eastAsia="en-AU"/>
              </w:rPr>
              <w:t>(c)  allowing for the efficient development, redevelopment or disposal of surplus government owned land, and</w:t>
            </w:r>
          </w:p>
          <w:p w14:paraId="19FB46FE" w14:textId="77777777" w:rsidR="00275F63" w:rsidRPr="00867286" w:rsidRDefault="00275F63" w:rsidP="00275F63">
            <w:pPr>
              <w:shd w:val="clear" w:color="auto" w:fill="FFFFFF"/>
              <w:spacing w:line="240" w:lineRule="auto"/>
              <w:ind w:left="322" w:hanging="284"/>
              <w:rPr>
                <w:rFonts w:eastAsia="Times New Roman" w:cstheme="minorHAnsi"/>
                <w:i/>
                <w:color w:val="000000"/>
                <w:lang w:eastAsia="en-AU"/>
              </w:rPr>
            </w:pPr>
            <w:r w:rsidRPr="00867286">
              <w:rPr>
                <w:rFonts w:eastAsia="Times New Roman" w:cstheme="minorHAnsi"/>
                <w:i/>
                <w:color w:val="000000"/>
                <w:lang w:eastAsia="en-AU"/>
              </w:rPr>
              <w:t>(d)  identifying the environmental assessment category into which different types of infrastructure and services development fall (including identifying certain development of minimal environmental impact as exempt development), and</w:t>
            </w:r>
          </w:p>
          <w:p w14:paraId="57DF406F" w14:textId="77777777" w:rsidR="00275F63" w:rsidRPr="00867286" w:rsidRDefault="00275F63" w:rsidP="00275F63">
            <w:pPr>
              <w:shd w:val="clear" w:color="auto" w:fill="FFFFFF"/>
              <w:spacing w:line="240" w:lineRule="auto"/>
              <w:ind w:left="322" w:hanging="284"/>
              <w:rPr>
                <w:rFonts w:eastAsia="Times New Roman" w:cstheme="minorHAnsi"/>
                <w:i/>
                <w:color w:val="000000"/>
                <w:lang w:eastAsia="en-AU"/>
              </w:rPr>
            </w:pPr>
            <w:r w:rsidRPr="00867286">
              <w:rPr>
                <w:rFonts w:eastAsia="Times New Roman" w:cstheme="minorHAnsi"/>
                <w:i/>
                <w:color w:val="000000"/>
                <w:lang w:eastAsia="en-AU"/>
              </w:rPr>
              <w:t xml:space="preserve">(e)  identifying matters to be considered in the assessment of development adjacent to </w:t>
            </w:r>
            <w:proofErr w:type="gramStart"/>
            <w:r w:rsidRPr="00867286">
              <w:rPr>
                <w:rFonts w:eastAsia="Times New Roman" w:cstheme="minorHAnsi"/>
                <w:i/>
                <w:color w:val="000000"/>
                <w:lang w:eastAsia="en-AU"/>
              </w:rPr>
              <w:t>particular types</w:t>
            </w:r>
            <w:proofErr w:type="gramEnd"/>
            <w:r w:rsidRPr="00867286">
              <w:rPr>
                <w:rFonts w:eastAsia="Times New Roman" w:cstheme="minorHAnsi"/>
                <w:i/>
                <w:color w:val="000000"/>
                <w:lang w:eastAsia="en-AU"/>
              </w:rPr>
              <w:t xml:space="preserve"> of infrastructure development, and</w:t>
            </w:r>
          </w:p>
          <w:p w14:paraId="2AB7CB13" w14:textId="77777777" w:rsidR="00275F63" w:rsidRPr="00867286" w:rsidRDefault="00275F63" w:rsidP="00275F63">
            <w:pPr>
              <w:shd w:val="clear" w:color="auto" w:fill="FFFFFF"/>
              <w:spacing w:line="240" w:lineRule="auto"/>
              <w:ind w:left="322" w:hanging="284"/>
              <w:rPr>
                <w:rFonts w:eastAsia="Times New Roman" w:cstheme="minorHAnsi"/>
                <w:i/>
                <w:color w:val="000000"/>
                <w:lang w:eastAsia="en-AU"/>
              </w:rPr>
            </w:pPr>
            <w:r w:rsidRPr="00867286">
              <w:rPr>
                <w:rFonts w:eastAsia="Times New Roman" w:cstheme="minorHAnsi"/>
                <w:i/>
                <w:color w:val="000000"/>
                <w:lang w:eastAsia="en-AU"/>
              </w:rPr>
              <w:t>(f)  providing for consultation with relevant public authorities about certain development during the assessment process or prior to development commencing, and</w:t>
            </w:r>
          </w:p>
          <w:p w14:paraId="67F66F31" w14:textId="77777777" w:rsidR="00275F63" w:rsidRPr="00867286" w:rsidRDefault="00275F63" w:rsidP="00275F63">
            <w:pPr>
              <w:shd w:val="clear" w:color="auto" w:fill="FFFFFF"/>
              <w:spacing w:line="240" w:lineRule="auto"/>
              <w:ind w:left="322" w:hanging="284"/>
              <w:rPr>
                <w:rFonts w:eastAsia="Times New Roman" w:cstheme="minorHAnsi"/>
                <w:i/>
                <w:color w:val="000000"/>
                <w:lang w:eastAsia="en-AU"/>
              </w:rPr>
            </w:pPr>
            <w:r w:rsidRPr="00867286">
              <w:rPr>
                <w:rFonts w:eastAsia="Times New Roman" w:cstheme="minorHAnsi"/>
                <w:i/>
                <w:color w:val="000000"/>
                <w:lang w:eastAsia="en-AU"/>
              </w:rPr>
              <w:t>(g)  providing opportunities for infrastructure to demonstrate good design outcomes.</w:t>
            </w:r>
          </w:p>
          <w:p w14:paraId="74149C17" w14:textId="77777777" w:rsidR="00275F63" w:rsidRDefault="00275F63" w:rsidP="00275F63">
            <w:pPr>
              <w:autoSpaceDE w:val="0"/>
              <w:autoSpaceDN w:val="0"/>
              <w:adjustRightInd w:val="0"/>
              <w:ind w:left="322" w:hanging="284"/>
              <w:rPr>
                <w:rFonts w:cs="Arial"/>
                <w:bCs/>
                <w:i/>
                <w:color w:val="000000"/>
              </w:rPr>
            </w:pPr>
          </w:p>
          <w:p w14:paraId="67E5E523" w14:textId="77777777" w:rsidR="005B45C1" w:rsidRDefault="00275F63" w:rsidP="00275F63">
            <w:pPr>
              <w:autoSpaceDE w:val="0"/>
              <w:autoSpaceDN w:val="0"/>
              <w:adjustRightInd w:val="0"/>
              <w:rPr>
                <w:rFonts w:cs="Arial"/>
                <w:bCs/>
                <w:i/>
                <w:color w:val="000000"/>
              </w:rPr>
            </w:pPr>
            <w:r w:rsidRPr="00285544">
              <w:rPr>
                <w:rFonts w:cs="Arial"/>
                <w:bCs/>
                <w:i/>
                <w:color w:val="000000"/>
              </w:rPr>
              <w:t xml:space="preserve">The Planning Proposal </w:t>
            </w:r>
            <w:r>
              <w:rPr>
                <w:rFonts w:cs="Arial"/>
                <w:bCs/>
                <w:i/>
                <w:color w:val="000000"/>
              </w:rPr>
              <w:t xml:space="preserve">is considered consistent with this SEPP </w:t>
            </w:r>
            <w:r w:rsidR="00645F37">
              <w:rPr>
                <w:rFonts w:cs="Arial"/>
                <w:bCs/>
                <w:i/>
                <w:color w:val="000000"/>
              </w:rPr>
              <w:t>…</w:t>
            </w:r>
          </w:p>
          <w:p w14:paraId="37488089" w14:textId="3CB787EA" w:rsidR="007D6722" w:rsidRPr="005D74BF" w:rsidRDefault="007D6722" w:rsidP="00275F63">
            <w:pPr>
              <w:autoSpaceDE w:val="0"/>
              <w:autoSpaceDN w:val="0"/>
              <w:adjustRightInd w:val="0"/>
              <w:rPr>
                <w:rFonts w:cs="Arial"/>
                <w:b/>
                <w:bCs/>
                <w:color w:val="000000"/>
              </w:rPr>
            </w:pPr>
          </w:p>
        </w:tc>
      </w:tr>
    </w:tbl>
    <w:p w14:paraId="552BBC7A" w14:textId="77777777" w:rsidR="005B45C1" w:rsidRDefault="005B45C1" w:rsidP="005B45C1">
      <w:pPr>
        <w:autoSpaceDE w:val="0"/>
        <w:autoSpaceDN w:val="0"/>
        <w:adjustRightInd w:val="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5B45C1" w:rsidRPr="00E67B99" w14:paraId="1B39B1F2" w14:textId="77777777" w:rsidTr="007969FC">
        <w:tc>
          <w:tcPr>
            <w:tcW w:w="2155" w:type="dxa"/>
            <w:shd w:val="clear" w:color="auto" w:fill="FF7875"/>
          </w:tcPr>
          <w:p w14:paraId="04540CC2" w14:textId="70F9D8C8" w:rsidR="005B45C1" w:rsidRPr="00732C15" w:rsidRDefault="007969FC" w:rsidP="00F94FC7">
            <w:pPr>
              <w:autoSpaceDE w:val="0"/>
              <w:autoSpaceDN w:val="0"/>
              <w:adjustRightInd w:val="0"/>
              <w:rPr>
                <w:rFonts w:cstheme="minorHAnsi"/>
                <w:b/>
                <w:color w:val="FFFFFF"/>
                <w:sz w:val="23"/>
                <w:szCs w:val="23"/>
              </w:rPr>
            </w:pPr>
            <w:r>
              <w:rPr>
                <w:rFonts w:cstheme="minorHAnsi"/>
                <w:b/>
                <w:bCs/>
                <w:color w:val="FFFFFF" w:themeColor="background1"/>
                <w:sz w:val="23"/>
                <w:szCs w:val="23"/>
              </w:rPr>
              <w:t>SEPP (</w:t>
            </w:r>
            <w:r w:rsidR="005B45C1">
              <w:rPr>
                <w:rFonts w:cstheme="minorHAnsi"/>
                <w:b/>
                <w:bCs/>
                <w:color w:val="FFFFFF" w:themeColor="background1"/>
                <w:sz w:val="23"/>
                <w:szCs w:val="23"/>
              </w:rPr>
              <w:t>Primary Production</w:t>
            </w:r>
            <w:r>
              <w:rPr>
                <w:rFonts w:cstheme="minorHAnsi"/>
                <w:b/>
                <w:bCs/>
                <w:color w:val="FFFFFF" w:themeColor="background1"/>
                <w:sz w:val="23"/>
                <w:szCs w:val="23"/>
              </w:rPr>
              <w:t>)</w:t>
            </w:r>
          </w:p>
          <w:p w14:paraId="277A112C" w14:textId="77777777" w:rsidR="005B45C1" w:rsidRPr="00732C15" w:rsidRDefault="005B45C1" w:rsidP="00F94FC7">
            <w:pPr>
              <w:autoSpaceDE w:val="0"/>
              <w:autoSpaceDN w:val="0"/>
              <w:adjustRightInd w:val="0"/>
              <w:rPr>
                <w:rFonts w:cstheme="minorHAnsi"/>
                <w:b/>
                <w:color w:val="FFFFFF"/>
                <w:sz w:val="23"/>
                <w:szCs w:val="23"/>
              </w:rPr>
            </w:pPr>
          </w:p>
        </w:tc>
        <w:tc>
          <w:tcPr>
            <w:tcW w:w="6753" w:type="dxa"/>
            <w:shd w:val="clear" w:color="auto" w:fill="A6A6A6" w:themeFill="background1" w:themeFillShade="A6"/>
          </w:tcPr>
          <w:p w14:paraId="23F86F25" w14:textId="608F70F3" w:rsidR="002A12AD" w:rsidRDefault="0039760E" w:rsidP="00F94FC7">
            <w:pPr>
              <w:autoSpaceDE w:val="0"/>
              <w:autoSpaceDN w:val="0"/>
              <w:adjustRightInd w:val="0"/>
              <w:rPr>
                <w:rFonts w:cs="Arial"/>
                <w:b/>
                <w:i/>
                <w:color w:val="FFFFFF"/>
                <w:sz w:val="20"/>
                <w:szCs w:val="20"/>
              </w:rPr>
            </w:pPr>
            <w:r>
              <w:rPr>
                <w:rFonts w:cs="Arial"/>
                <w:b/>
                <w:bCs/>
                <w:i/>
                <w:color w:val="FFFFFF" w:themeColor="background1"/>
                <w:sz w:val="20"/>
                <w:szCs w:val="20"/>
              </w:rPr>
              <w:t>The intent of this SEPP is to</w:t>
            </w:r>
            <w:r w:rsidR="00C870AC" w:rsidRPr="00C870AC">
              <w:rPr>
                <w:rFonts w:cs="Arial"/>
                <w:b/>
                <w:i/>
                <w:color w:val="FFFFFF"/>
                <w:sz w:val="20"/>
                <w:szCs w:val="20"/>
              </w:rPr>
              <w:t xml:space="preserve"> support and protect the productivity of important agricultural lands. They enhance rural and regional economies through a sustainable, diverse and dynamic primary production sector that can meet the changing needs of a growing NSW.</w:t>
            </w:r>
            <w:r w:rsidR="002A12AD">
              <w:rPr>
                <w:rFonts w:cs="Arial"/>
                <w:b/>
                <w:i/>
                <w:color w:val="FFFFFF"/>
                <w:sz w:val="20"/>
                <w:szCs w:val="20"/>
              </w:rPr>
              <w:t xml:space="preserve"> </w:t>
            </w:r>
          </w:p>
          <w:p w14:paraId="275B9317" w14:textId="3A04A5E7" w:rsidR="005B45C1" w:rsidRPr="000775CB" w:rsidRDefault="00AD541F" w:rsidP="00F94FC7">
            <w:pPr>
              <w:autoSpaceDE w:val="0"/>
              <w:autoSpaceDN w:val="0"/>
              <w:adjustRightInd w:val="0"/>
              <w:rPr>
                <w:rFonts w:cs="Arial"/>
                <w:i/>
                <w:color w:val="FFFFFF"/>
                <w:sz w:val="20"/>
                <w:szCs w:val="20"/>
              </w:rPr>
            </w:pPr>
            <w:hyperlink r:id="rId16" w:history="1">
              <w:r w:rsidR="002A12AD" w:rsidRPr="000775CB">
                <w:rPr>
                  <w:rStyle w:val="Hyperlink"/>
                  <w:rFonts w:cs="Arial"/>
                  <w:i/>
                  <w:sz w:val="20"/>
                  <w:szCs w:val="20"/>
                </w:rPr>
                <w:t>https://legislation.nsw.gov.au/view/html/inforce/current/epi-2021-0729</w:t>
              </w:r>
            </w:hyperlink>
          </w:p>
          <w:p w14:paraId="10F17C49" w14:textId="09B95E19" w:rsidR="002A12AD" w:rsidRPr="00C673D2" w:rsidRDefault="002A12AD" w:rsidP="00F94FC7">
            <w:pPr>
              <w:autoSpaceDE w:val="0"/>
              <w:autoSpaceDN w:val="0"/>
              <w:adjustRightInd w:val="0"/>
              <w:rPr>
                <w:rFonts w:cs="Arial"/>
                <w:b/>
                <w:i/>
                <w:color w:val="FFFFFF"/>
                <w:sz w:val="20"/>
                <w:szCs w:val="20"/>
              </w:rPr>
            </w:pPr>
          </w:p>
        </w:tc>
      </w:tr>
      <w:tr w:rsidR="007969FC" w:rsidRPr="00E67B99" w14:paraId="5E601940" w14:textId="77777777" w:rsidTr="00BC0780">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2C6C5305" w14:textId="77777777" w:rsidR="00645F37" w:rsidRPr="00904DA6" w:rsidRDefault="00645F37" w:rsidP="00645F37">
            <w:pPr>
              <w:spacing w:line="240" w:lineRule="auto"/>
              <w:ind w:left="65"/>
              <w:rPr>
                <w:rFonts w:eastAsia="Times New Roman" w:cstheme="minorHAnsi"/>
                <w:i/>
                <w:lang w:eastAsia="en-AU"/>
              </w:rPr>
            </w:pPr>
            <w:r w:rsidRPr="00904DA6">
              <w:rPr>
                <w:rFonts w:eastAsia="Times New Roman" w:cstheme="minorHAnsi"/>
                <w:i/>
                <w:color w:val="000000"/>
                <w:shd w:val="clear" w:color="auto" w:fill="FFFFFF"/>
                <w:lang w:eastAsia="en-AU"/>
              </w:rPr>
              <w:t>The</w:t>
            </w:r>
            <w:r>
              <w:rPr>
                <w:rFonts w:eastAsia="Times New Roman" w:cstheme="minorHAnsi"/>
                <w:i/>
                <w:color w:val="000000"/>
                <w:shd w:val="clear" w:color="auto" w:fill="FFFFFF"/>
                <w:lang w:eastAsia="en-AU"/>
              </w:rPr>
              <w:t xml:space="preserve"> key</w:t>
            </w:r>
            <w:r w:rsidRPr="00904DA6">
              <w:rPr>
                <w:rFonts w:eastAsia="Times New Roman" w:cstheme="minorHAnsi"/>
                <w:i/>
                <w:color w:val="000000"/>
                <w:shd w:val="clear" w:color="auto" w:fill="FFFFFF"/>
                <w:lang w:eastAsia="en-AU"/>
              </w:rPr>
              <w:t xml:space="preserve"> aims of this </w:t>
            </w:r>
            <w:r>
              <w:rPr>
                <w:rFonts w:eastAsia="Times New Roman" w:cstheme="minorHAnsi"/>
                <w:i/>
                <w:color w:val="000000"/>
                <w:shd w:val="clear" w:color="auto" w:fill="FFFFFF"/>
                <w:lang w:eastAsia="en-AU"/>
              </w:rPr>
              <w:t>SEPP are:</w:t>
            </w:r>
          </w:p>
          <w:p w14:paraId="52B9BF9B" w14:textId="77777777" w:rsidR="00645F37" w:rsidRPr="00904DA6" w:rsidRDefault="00645F37" w:rsidP="00645F37">
            <w:pPr>
              <w:shd w:val="clear" w:color="auto" w:fill="FFFFFF"/>
              <w:spacing w:line="240" w:lineRule="auto"/>
              <w:ind w:left="490" w:hanging="400"/>
              <w:rPr>
                <w:rFonts w:eastAsia="Times New Roman" w:cstheme="minorHAnsi"/>
                <w:i/>
                <w:color w:val="000000"/>
                <w:lang w:eastAsia="en-AU"/>
              </w:rPr>
            </w:pPr>
            <w:r w:rsidRPr="00904DA6">
              <w:rPr>
                <w:rFonts w:eastAsia="Times New Roman" w:cstheme="minorHAnsi"/>
                <w:i/>
                <w:color w:val="000000"/>
                <w:lang w:eastAsia="en-AU"/>
              </w:rPr>
              <w:t>(a)  to facilitate the orderly economic use and development of lands for primary production,</w:t>
            </w:r>
          </w:p>
          <w:p w14:paraId="3AF88084" w14:textId="77777777" w:rsidR="00645F37" w:rsidRPr="00904DA6" w:rsidRDefault="00645F37" w:rsidP="00645F37">
            <w:pPr>
              <w:shd w:val="clear" w:color="auto" w:fill="FFFFFF"/>
              <w:spacing w:line="240" w:lineRule="auto"/>
              <w:ind w:left="490" w:hanging="400"/>
              <w:rPr>
                <w:rFonts w:eastAsia="Times New Roman" w:cstheme="minorHAnsi"/>
                <w:i/>
                <w:color w:val="000000"/>
                <w:lang w:eastAsia="en-AU"/>
              </w:rPr>
            </w:pPr>
            <w:r w:rsidRPr="00904DA6">
              <w:rPr>
                <w:rFonts w:eastAsia="Times New Roman" w:cstheme="minorHAnsi"/>
                <w:i/>
                <w:color w:val="000000"/>
                <w:lang w:eastAsia="en-AU"/>
              </w:rPr>
              <w:t>(b)  to reduce land use conflict and sterilisation of rural land by balancing primary production, residential development and the protection of native vegetation, biodiversity and water resources,</w:t>
            </w:r>
          </w:p>
          <w:p w14:paraId="6A670E4F" w14:textId="77777777" w:rsidR="00645F37" w:rsidRPr="00904DA6" w:rsidRDefault="00645F37" w:rsidP="00645F37">
            <w:pPr>
              <w:shd w:val="clear" w:color="auto" w:fill="FFFFFF"/>
              <w:spacing w:line="240" w:lineRule="auto"/>
              <w:ind w:left="490" w:hanging="400"/>
              <w:rPr>
                <w:rFonts w:eastAsia="Times New Roman" w:cstheme="minorHAnsi"/>
                <w:i/>
                <w:color w:val="000000"/>
                <w:lang w:eastAsia="en-AU"/>
              </w:rPr>
            </w:pPr>
            <w:r w:rsidRPr="00904DA6">
              <w:rPr>
                <w:rFonts w:eastAsia="Times New Roman" w:cstheme="minorHAnsi"/>
                <w:i/>
                <w:color w:val="000000"/>
                <w:lang w:eastAsia="en-AU"/>
              </w:rPr>
              <w:t xml:space="preserve">(c)  to identify State significant agricultural land for the purpose of ensuring the ongoing viability of agriculture on that land, having regard to social, </w:t>
            </w:r>
            <w:proofErr w:type="gramStart"/>
            <w:r w:rsidRPr="00904DA6">
              <w:rPr>
                <w:rFonts w:eastAsia="Times New Roman" w:cstheme="minorHAnsi"/>
                <w:i/>
                <w:color w:val="000000"/>
                <w:lang w:eastAsia="en-AU"/>
              </w:rPr>
              <w:t>economic</w:t>
            </w:r>
            <w:proofErr w:type="gramEnd"/>
            <w:r w:rsidRPr="00904DA6">
              <w:rPr>
                <w:rFonts w:eastAsia="Times New Roman" w:cstheme="minorHAnsi"/>
                <w:i/>
                <w:color w:val="000000"/>
                <w:lang w:eastAsia="en-AU"/>
              </w:rPr>
              <w:t xml:space="preserve"> and environmental considerations,</w:t>
            </w:r>
          </w:p>
          <w:p w14:paraId="0E9CDC0C" w14:textId="77777777" w:rsidR="00645F37" w:rsidRPr="00904DA6" w:rsidRDefault="00645F37" w:rsidP="00645F37">
            <w:pPr>
              <w:shd w:val="clear" w:color="auto" w:fill="FFFFFF"/>
              <w:spacing w:line="240" w:lineRule="auto"/>
              <w:ind w:left="490" w:hanging="400"/>
              <w:rPr>
                <w:rFonts w:eastAsia="Times New Roman" w:cstheme="minorHAnsi"/>
                <w:i/>
                <w:color w:val="000000"/>
                <w:lang w:eastAsia="en-AU"/>
              </w:rPr>
            </w:pPr>
            <w:r w:rsidRPr="00904DA6">
              <w:rPr>
                <w:rFonts w:eastAsia="Times New Roman" w:cstheme="minorHAnsi"/>
                <w:i/>
                <w:color w:val="000000"/>
                <w:lang w:eastAsia="en-AU"/>
              </w:rPr>
              <w:t>(d)  to simplify the regulatory process for smaller-scale low risk artificial waterbodies, and routine maintenance of artificial water supply or drainage, in irrigation areas and districts, and for routine and emergency work in irrigation areas and districts,</w:t>
            </w:r>
          </w:p>
          <w:p w14:paraId="32B268B0" w14:textId="77777777" w:rsidR="00645F37" w:rsidRPr="00904DA6" w:rsidRDefault="00645F37" w:rsidP="00645F37">
            <w:pPr>
              <w:shd w:val="clear" w:color="auto" w:fill="FFFFFF"/>
              <w:spacing w:line="240" w:lineRule="auto"/>
              <w:ind w:left="490" w:hanging="400"/>
              <w:rPr>
                <w:rFonts w:eastAsia="Times New Roman" w:cstheme="minorHAnsi"/>
                <w:i/>
                <w:color w:val="000000"/>
                <w:lang w:eastAsia="en-AU"/>
              </w:rPr>
            </w:pPr>
            <w:r w:rsidRPr="00904DA6">
              <w:rPr>
                <w:rFonts w:eastAsia="Times New Roman" w:cstheme="minorHAnsi"/>
                <w:i/>
                <w:color w:val="000000"/>
                <w:lang w:eastAsia="en-AU"/>
              </w:rPr>
              <w:lastRenderedPageBreak/>
              <w:t>(e)  to encourage sustainable agriculture, including sustainable aquaculture,</w:t>
            </w:r>
          </w:p>
          <w:p w14:paraId="016707DA" w14:textId="77777777" w:rsidR="00645F37" w:rsidRPr="00904DA6" w:rsidRDefault="00645F37" w:rsidP="00645F37">
            <w:pPr>
              <w:shd w:val="clear" w:color="auto" w:fill="FFFFFF"/>
              <w:spacing w:line="240" w:lineRule="auto"/>
              <w:ind w:left="490" w:hanging="400"/>
              <w:rPr>
                <w:rFonts w:eastAsia="Times New Roman" w:cstheme="minorHAnsi"/>
                <w:i/>
                <w:color w:val="000000"/>
                <w:lang w:eastAsia="en-AU"/>
              </w:rPr>
            </w:pPr>
            <w:r w:rsidRPr="00904DA6">
              <w:rPr>
                <w:rFonts w:eastAsia="Times New Roman" w:cstheme="minorHAnsi"/>
                <w:i/>
                <w:color w:val="000000"/>
                <w:lang w:eastAsia="en-AU"/>
              </w:rPr>
              <w:t>(f)  to require consideration of the effects of all proposed development in the State on oyster aquaculture,</w:t>
            </w:r>
          </w:p>
          <w:p w14:paraId="68A4D67D" w14:textId="77777777" w:rsidR="00645F37" w:rsidRPr="00904DA6" w:rsidRDefault="00645F37" w:rsidP="00645F37">
            <w:pPr>
              <w:shd w:val="clear" w:color="auto" w:fill="FFFFFF"/>
              <w:spacing w:line="240" w:lineRule="auto"/>
              <w:ind w:left="490" w:hanging="400"/>
              <w:rPr>
                <w:rFonts w:eastAsia="Times New Roman" w:cstheme="minorHAnsi"/>
                <w:i/>
                <w:color w:val="000000"/>
                <w:lang w:eastAsia="en-AU"/>
              </w:rPr>
            </w:pPr>
            <w:r w:rsidRPr="00904DA6">
              <w:rPr>
                <w:rFonts w:eastAsia="Times New Roman" w:cstheme="minorHAnsi"/>
                <w:i/>
                <w:color w:val="000000"/>
                <w:lang w:eastAsia="en-AU"/>
              </w:rPr>
              <w:t>(g)  to identify aquaculture that is to be treated as designated development using a well-defined and concise development assessment regime based on environment risks associated with site and operational factors.</w:t>
            </w:r>
          </w:p>
          <w:p w14:paraId="16C55E45" w14:textId="77777777" w:rsidR="00645F37" w:rsidRDefault="00645F37" w:rsidP="00645F37">
            <w:pPr>
              <w:autoSpaceDE w:val="0"/>
              <w:autoSpaceDN w:val="0"/>
              <w:adjustRightInd w:val="0"/>
              <w:rPr>
                <w:rFonts w:cs="Arial"/>
                <w:bCs/>
                <w:i/>
                <w:color w:val="000000"/>
              </w:rPr>
            </w:pPr>
          </w:p>
          <w:p w14:paraId="4A748BA2" w14:textId="77777777" w:rsidR="007969FC" w:rsidRDefault="00645F37" w:rsidP="00645F37">
            <w:pPr>
              <w:autoSpaceDE w:val="0"/>
              <w:autoSpaceDN w:val="0"/>
              <w:adjustRightInd w:val="0"/>
              <w:rPr>
                <w:rFonts w:cs="Arial"/>
                <w:bCs/>
                <w:i/>
                <w:color w:val="000000"/>
              </w:rPr>
            </w:pPr>
            <w:r w:rsidRPr="00285544">
              <w:rPr>
                <w:rFonts w:cs="Arial"/>
                <w:bCs/>
                <w:i/>
                <w:color w:val="000000"/>
              </w:rPr>
              <w:t xml:space="preserve">The Planning Proposal </w:t>
            </w:r>
            <w:r>
              <w:rPr>
                <w:rFonts w:cs="Arial"/>
                <w:bCs/>
                <w:i/>
                <w:color w:val="000000"/>
              </w:rPr>
              <w:t>is considered consistent with this SEPP …</w:t>
            </w:r>
          </w:p>
          <w:p w14:paraId="2BD325DB" w14:textId="79945457" w:rsidR="007D6722" w:rsidRPr="005D74BF" w:rsidRDefault="007D6722" w:rsidP="00645F37">
            <w:pPr>
              <w:autoSpaceDE w:val="0"/>
              <w:autoSpaceDN w:val="0"/>
              <w:adjustRightInd w:val="0"/>
              <w:rPr>
                <w:rFonts w:cs="Arial"/>
                <w:b/>
                <w:bCs/>
                <w:color w:val="000000"/>
              </w:rPr>
            </w:pPr>
          </w:p>
        </w:tc>
      </w:tr>
    </w:tbl>
    <w:p w14:paraId="0F6C57F3" w14:textId="77777777" w:rsidR="005B45C1" w:rsidRDefault="005B45C1" w:rsidP="000D3B82">
      <w:pPr>
        <w:autoSpaceDE w:val="0"/>
        <w:autoSpaceDN w:val="0"/>
        <w:adjustRightInd w:val="0"/>
        <w:rPr>
          <w:rFonts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5B45C1" w:rsidRPr="00E67B99" w14:paraId="23F2767A" w14:textId="77777777" w:rsidTr="00313099">
        <w:tc>
          <w:tcPr>
            <w:tcW w:w="2155" w:type="dxa"/>
            <w:shd w:val="clear" w:color="auto" w:fill="527F2A" w:themeFill="accent4" w:themeFillShade="BF"/>
          </w:tcPr>
          <w:p w14:paraId="4A76C03F" w14:textId="77777777" w:rsidR="005B45C1" w:rsidRPr="00732C15" w:rsidRDefault="005B45C1" w:rsidP="00F94FC7">
            <w:pPr>
              <w:autoSpaceDE w:val="0"/>
              <w:autoSpaceDN w:val="0"/>
              <w:adjustRightInd w:val="0"/>
              <w:rPr>
                <w:rFonts w:cstheme="minorHAnsi"/>
                <w:b/>
                <w:color w:val="FFFFFF"/>
                <w:sz w:val="23"/>
                <w:szCs w:val="23"/>
              </w:rPr>
            </w:pPr>
            <w:r>
              <w:rPr>
                <w:rFonts w:cs="Arial"/>
                <w:b/>
                <w:color w:val="FFFFFF"/>
              </w:rPr>
              <w:t>SEPP (Biodiversity and Conservation) 2021</w:t>
            </w:r>
          </w:p>
        </w:tc>
        <w:tc>
          <w:tcPr>
            <w:tcW w:w="6753" w:type="dxa"/>
            <w:shd w:val="clear" w:color="auto" w:fill="A6A6A6" w:themeFill="background1" w:themeFillShade="A6"/>
          </w:tcPr>
          <w:p w14:paraId="0C46F41C" w14:textId="135AE931" w:rsidR="005B45C1" w:rsidRDefault="0039760E" w:rsidP="00F94FC7">
            <w:pPr>
              <w:autoSpaceDE w:val="0"/>
              <w:autoSpaceDN w:val="0"/>
              <w:adjustRightInd w:val="0"/>
              <w:rPr>
                <w:rFonts w:cs="Arial"/>
                <w:b/>
                <w:i/>
                <w:color w:val="FFFFFF"/>
                <w:sz w:val="20"/>
                <w:szCs w:val="20"/>
              </w:rPr>
            </w:pPr>
            <w:r>
              <w:rPr>
                <w:rFonts w:cs="Arial"/>
                <w:b/>
                <w:bCs/>
                <w:i/>
                <w:color w:val="FFFFFF" w:themeColor="background1"/>
                <w:sz w:val="20"/>
                <w:szCs w:val="20"/>
              </w:rPr>
              <w:t>The intent of this SEPP is to</w:t>
            </w:r>
            <w:r w:rsidR="005B45C1" w:rsidRPr="001D2C3B">
              <w:rPr>
                <w:rFonts w:cs="Arial"/>
                <w:b/>
                <w:i/>
                <w:color w:val="FFFFFF"/>
                <w:sz w:val="20"/>
                <w:szCs w:val="20"/>
              </w:rPr>
              <w:t xml:space="preserve"> preserve, conserve and manage NSW’s natural environment &amp; heritage</w:t>
            </w:r>
          </w:p>
          <w:p w14:paraId="6102FEAE" w14:textId="130E4732" w:rsidR="00BC0780" w:rsidRPr="000775CB" w:rsidRDefault="00AD541F" w:rsidP="00F94FC7">
            <w:pPr>
              <w:autoSpaceDE w:val="0"/>
              <w:autoSpaceDN w:val="0"/>
              <w:adjustRightInd w:val="0"/>
              <w:rPr>
                <w:rFonts w:cstheme="minorHAnsi"/>
                <w:i/>
                <w:color w:val="FFFFFF"/>
                <w:sz w:val="20"/>
                <w:szCs w:val="20"/>
              </w:rPr>
            </w:pPr>
            <w:hyperlink r:id="rId17" w:history="1">
              <w:r w:rsidR="00BC0780" w:rsidRPr="000775CB">
                <w:rPr>
                  <w:rStyle w:val="Hyperlink"/>
                  <w:rFonts w:cstheme="minorHAnsi"/>
                  <w:i/>
                  <w:sz w:val="20"/>
                  <w:szCs w:val="20"/>
                </w:rPr>
                <w:t>https://legislation.nsw.gov.au/view/html/inforce/current/epi-2021-0722</w:t>
              </w:r>
            </w:hyperlink>
          </w:p>
          <w:p w14:paraId="48BA08DA" w14:textId="745AF8AD" w:rsidR="00BC0780" w:rsidRPr="001D2C3B" w:rsidRDefault="00BC0780" w:rsidP="00F94FC7">
            <w:pPr>
              <w:autoSpaceDE w:val="0"/>
              <w:autoSpaceDN w:val="0"/>
              <w:adjustRightInd w:val="0"/>
              <w:rPr>
                <w:rFonts w:cstheme="minorHAnsi"/>
                <w:b/>
                <w:i/>
                <w:color w:val="FFFFFF"/>
                <w:sz w:val="20"/>
                <w:szCs w:val="20"/>
              </w:rPr>
            </w:pPr>
          </w:p>
        </w:tc>
      </w:tr>
      <w:tr w:rsidR="005B45C1" w:rsidRPr="00E67B99" w14:paraId="03B00276" w14:textId="77777777" w:rsidTr="00F94FC7">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1C44E6D0" w14:textId="77777777" w:rsidR="007D6722" w:rsidRDefault="007D6722" w:rsidP="007D6722">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1A57895D" w14:textId="77777777" w:rsidR="007D6722" w:rsidRPr="00151DFB" w:rsidRDefault="007D6722" w:rsidP="007D6722">
            <w:pPr>
              <w:spacing w:line="240" w:lineRule="auto"/>
              <w:rPr>
                <w:rFonts w:eastAsia="Times New Roman" w:cstheme="minorHAnsi"/>
                <w:i/>
                <w:lang w:eastAsia="en-AU"/>
              </w:rPr>
            </w:pPr>
            <w:r w:rsidRPr="00151DFB">
              <w:rPr>
                <w:rFonts w:eastAsia="Times New Roman" w:cstheme="minorHAnsi"/>
                <w:i/>
                <w:color w:val="000000"/>
                <w:shd w:val="clear" w:color="auto" w:fill="FFFFFF"/>
                <w:lang w:eastAsia="en-AU"/>
              </w:rPr>
              <w:t xml:space="preserve">The aims of this </w:t>
            </w:r>
            <w:r>
              <w:rPr>
                <w:rFonts w:eastAsia="Times New Roman" w:cstheme="minorHAnsi"/>
                <w:i/>
                <w:color w:val="000000"/>
                <w:shd w:val="clear" w:color="auto" w:fill="FFFFFF"/>
                <w:lang w:eastAsia="en-AU"/>
              </w:rPr>
              <w:t>SEPP are:</w:t>
            </w:r>
          </w:p>
          <w:p w14:paraId="2B3D796C" w14:textId="77777777" w:rsidR="007D6722" w:rsidRPr="00151DFB" w:rsidRDefault="007D6722" w:rsidP="007D6722">
            <w:pPr>
              <w:shd w:val="clear" w:color="auto" w:fill="FFFFFF"/>
              <w:spacing w:line="240" w:lineRule="auto"/>
              <w:ind w:left="348" w:hanging="400"/>
              <w:rPr>
                <w:rFonts w:eastAsia="Times New Roman" w:cstheme="minorHAnsi"/>
                <w:i/>
                <w:color w:val="000000"/>
                <w:lang w:eastAsia="en-AU"/>
              </w:rPr>
            </w:pPr>
            <w:r w:rsidRPr="00427EFC">
              <w:rPr>
                <w:rFonts w:eastAsia="Times New Roman" w:cstheme="minorHAnsi"/>
                <w:i/>
                <w:color w:val="000000"/>
                <w:lang w:eastAsia="en-AU"/>
              </w:rPr>
              <w:t>(a)</w:t>
            </w:r>
            <w:r w:rsidRPr="00151DFB">
              <w:rPr>
                <w:rFonts w:eastAsia="Times New Roman" w:cstheme="minorHAnsi"/>
                <w:i/>
                <w:color w:val="000000"/>
                <w:lang w:eastAsia="en-AU"/>
              </w:rPr>
              <w:t>  to protect the biodiversity values of trees and other vegetation in non-rural areas of the State, and</w:t>
            </w:r>
          </w:p>
          <w:p w14:paraId="7067E665" w14:textId="77777777" w:rsidR="007D6722" w:rsidRPr="00151DFB" w:rsidRDefault="007D6722" w:rsidP="007D6722">
            <w:pPr>
              <w:shd w:val="clear" w:color="auto" w:fill="FFFFFF"/>
              <w:spacing w:line="240" w:lineRule="auto"/>
              <w:ind w:left="348" w:hanging="400"/>
              <w:rPr>
                <w:rFonts w:eastAsia="Times New Roman" w:cstheme="minorHAnsi"/>
                <w:i/>
                <w:color w:val="000000"/>
                <w:lang w:eastAsia="en-AU"/>
              </w:rPr>
            </w:pPr>
            <w:r w:rsidRPr="00427EFC">
              <w:rPr>
                <w:rFonts w:eastAsia="Times New Roman" w:cstheme="minorHAnsi"/>
                <w:i/>
                <w:color w:val="000000"/>
                <w:lang w:eastAsia="en-AU"/>
              </w:rPr>
              <w:t>(b)</w:t>
            </w:r>
            <w:r w:rsidRPr="00151DFB">
              <w:rPr>
                <w:rFonts w:eastAsia="Times New Roman" w:cstheme="minorHAnsi"/>
                <w:i/>
                <w:color w:val="000000"/>
                <w:lang w:eastAsia="en-AU"/>
              </w:rPr>
              <w:t>  to preserve the amenity of non-rural areas of the State through the preservation of trees and other vegetation.</w:t>
            </w:r>
          </w:p>
          <w:p w14:paraId="5CFE9971" w14:textId="77777777" w:rsidR="007D6722" w:rsidRDefault="007D6722" w:rsidP="007D6722">
            <w:pPr>
              <w:autoSpaceDE w:val="0"/>
              <w:autoSpaceDN w:val="0"/>
              <w:adjustRightInd w:val="0"/>
              <w:rPr>
                <w:rFonts w:cs="Arial"/>
                <w:bCs/>
                <w:i/>
                <w:color w:val="000000"/>
              </w:rPr>
            </w:pPr>
            <w:r>
              <w:rPr>
                <w:rFonts w:cs="Arial"/>
                <w:bCs/>
                <w:i/>
                <w:color w:val="000000"/>
              </w:rPr>
              <w:t xml:space="preserve">It is noted that 2.3(1)(b) of the SEPP identifies land within the R3 Medium Density Residential zone as land to which the SEPP applies.   </w:t>
            </w:r>
          </w:p>
          <w:p w14:paraId="2E515B7E" w14:textId="77777777" w:rsidR="007D6722" w:rsidRDefault="007D6722" w:rsidP="007D6722">
            <w:pPr>
              <w:autoSpaceDE w:val="0"/>
              <w:autoSpaceDN w:val="0"/>
              <w:adjustRightInd w:val="0"/>
              <w:rPr>
                <w:rFonts w:cs="Arial"/>
                <w:bCs/>
                <w:i/>
                <w:color w:val="000000"/>
              </w:rPr>
            </w:pPr>
          </w:p>
          <w:p w14:paraId="32867850" w14:textId="77777777" w:rsidR="005B45C1" w:rsidRDefault="007D6722" w:rsidP="007D6722">
            <w:pPr>
              <w:autoSpaceDE w:val="0"/>
              <w:autoSpaceDN w:val="0"/>
              <w:adjustRightInd w:val="0"/>
              <w:rPr>
                <w:rFonts w:cs="Arial"/>
                <w:bCs/>
                <w:i/>
                <w:color w:val="000000"/>
              </w:rPr>
            </w:pPr>
            <w:r w:rsidRPr="00285544">
              <w:rPr>
                <w:rFonts w:cs="Arial"/>
                <w:bCs/>
                <w:i/>
                <w:color w:val="000000"/>
              </w:rPr>
              <w:t xml:space="preserve">The Planning Proposal </w:t>
            </w:r>
            <w:r>
              <w:rPr>
                <w:rFonts w:cs="Arial"/>
                <w:bCs/>
                <w:i/>
                <w:color w:val="000000"/>
              </w:rPr>
              <w:t>is considered consistent with this SEPP …</w:t>
            </w:r>
          </w:p>
          <w:p w14:paraId="0CFA9197" w14:textId="741DB3C5" w:rsidR="007D6722" w:rsidRDefault="007D6722" w:rsidP="007D6722">
            <w:pPr>
              <w:autoSpaceDE w:val="0"/>
              <w:autoSpaceDN w:val="0"/>
              <w:adjustRightInd w:val="0"/>
              <w:rPr>
                <w:rFonts w:cs="Arial"/>
                <w:b/>
                <w:color w:val="FFFFFF"/>
              </w:rPr>
            </w:pPr>
          </w:p>
        </w:tc>
      </w:tr>
    </w:tbl>
    <w:p w14:paraId="125B099D" w14:textId="77777777" w:rsidR="005B45C1" w:rsidRDefault="005B45C1" w:rsidP="005B45C1">
      <w:pPr>
        <w:autoSpaceDE w:val="0"/>
        <w:autoSpaceDN w:val="0"/>
        <w:adjustRightInd w:val="0"/>
        <w:rPr>
          <w:rFonts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5B45C1" w:rsidRPr="00E67B99" w14:paraId="241B36A1" w14:textId="77777777" w:rsidTr="00313099">
        <w:tc>
          <w:tcPr>
            <w:tcW w:w="2155" w:type="dxa"/>
            <w:tcBorders>
              <w:top w:val="single" w:sz="4" w:space="0" w:color="auto"/>
              <w:left w:val="single" w:sz="4" w:space="0" w:color="auto"/>
              <w:bottom w:val="single" w:sz="4" w:space="0" w:color="auto"/>
              <w:right w:val="single" w:sz="4" w:space="0" w:color="auto"/>
            </w:tcBorders>
            <w:shd w:val="clear" w:color="auto" w:fill="1E8C40"/>
          </w:tcPr>
          <w:p w14:paraId="498C8DF9" w14:textId="77777777" w:rsidR="005B45C1" w:rsidRPr="006D70B5" w:rsidRDefault="005B45C1" w:rsidP="00F94FC7">
            <w:pPr>
              <w:autoSpaceDE w:val="0"/>
              <w:autoSpaceDN w:val="0"/>
              <w:adjustRightInd w:val="0"/>
              <w:rPr>
                <w:rFonts w:cs="Arial"/>
                <w:b/>
                <w:color w:val="FFFFFF"/>
              </w:rPr>
            </w:pPr>
            <w:r>
              <w:rPr>
                <w:rFonts w:cs="Arial"/>
                <w:b/>
                <w:color w:val="FFFFFF"/>
              </w:rPr>
              <w:t>SEPP (Resilience and Hazards) 2021</w:t>
            </w:r>
          </w:p>
        </w:tc>
        <w:tc>
          <w:tcPr>
            <w:tcW w:w="67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F6BBE4" w14:textId="1580C1C6" w:rsidR="005B45C1" w:rsidRDefault="0039760E" w:rsidP="00F94FC7">
            <w:pPr>
              <w:autoSpaceDE w:val="0"/>
              <w:autoSpaceDN w:val="0"/>
              <w:adjustRightInd w:val="0"/>
              <w:rPr>
                <w:rFonts w:cs="Arial"/>
                <w:b/>
                <w:i/>
                <w:color w:val="FFFFFF"/>
                <w:sz w:val="20"/>
                <w:szCs w:val="20"/>
              </w:rPr>
            </w:pPr>
            <w:r>
              <w:rPr>
                <w:rFonts w:cs="Arial"/>
                <w:b/>
                <w:bCs/>
                <w:i/>
                <w:color w:val="FFFFFF" w:themeColor="background1"/>
                <w:sz w:val="20"/>
                <w:szCs w:val="20"/>
              </w:rPr>
              <w:t>The intent of this SEPP is to</w:t>
            </w:r>
            <w:r w:rsidR="005B45C1" w:rsidRPr="001D2C3B">
              <w:rPr>
                <w:rFonts w:cs="Arial"/>
                <w:b/>
                <w:i/>
                <w:color w:val="FFFFFF"/>
                <w:sz w:val="20"/>
                <w:szCs w:val="20"/>
              </w:rPr>
              <w:t xml:space="preserve"> manage risks and building resilience in the face of hazards</w:t>
            </w:r>
          </w:p>
          <w:p w14:paraId="72C370FD" w14:textId="4B54F557" w:rsidR="002A12AD" w:rsidRPr="000775CB" w:rsidRDefault="00AD541F" w:rsidP="00F94FC7">
            <w:pPr>
              <w:autoSpaceDE w:val="0"/>
              <w:autoSpaceDN w:val="0"/>
              <w:adjustRightInd w:val="0"/>
              <w:rPr>
                <w:rFonts w:cs="Arial"/>
                <w:i/>
                <w:color w:val="FFFFFF"/>
                <w:sz w:val="20"/>
                <w:szCs w:val="20"/>
              </w:rPr>
            </w:pPr>
            <w:hyperlink r:id="rId18" w:history="1">
              <w:r w:rsidR="002A12AD" w:rsidRPr="000775CB">
                <w:rPr>
                  <w:rStyle w:val="Hyperlink"/>
                  <w:rFonts w:cs="Arial"/>
                  <w:i/>
                  <w:sz w:val="20"/>
                  <w:szCs w:val="20"/>
                </w:rPr>
                <w:t>https://legislation.nsw.gov.au/view/html/inforce/current/epi-2021-0730</w:t>
              </w:r>
            </w:hyperlink>
          </w:p>
          <w:p w14:paraId="302F5D4E" w14:textId="351E9EEB" w:rsidR="002A12AD" w:rsidRPr="001D2C3B" w:rsidRDefault="002A12AD" w:rsidP="00F94FC7">
            <w:pPr>
              <w:autoSpaceDE w:val="0"/>
              <w:autoSpaceDN w:val="0"/>
              <w:adjustRightInd w:val="0"/>
              <w:rPr>
                <w:rFonts w:cs="Arial"/>
                <w:b/>
                <w:i/>
                <w:color w:val="FFFFFF"/>
                <w:sz w:val="20"/>
                <w:szCs w:val="20"/>
              </w:rPr>
            </w:pPr>
          </w:p>
        </w:tc>
      </w:tr>
      <w:tr w:rsidR="005B45C1" w14:paraId="54076744" w14:textId="77777777" w:rsidTr="00F94FC7">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49E9F846" w14:textId="77777777" w:rsidR="00786D2B" w:rsidRDefault="00786D2B" w:rsidP="00786D2B">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4C510A4B" w14:textId="77777777" w:rsidR="008A138B" w:rsidRPr="00A5270D" w:rsidRDefault="008A138B" w:rsidP="008A138B">
            <w:pPr>
              <w:spacing w:line="240" w:lineRule="auto"/>
              <w:ind w:left="65"/>
              <w:rPr>
                <w:rFonts w:eastAsia="Times New Roman" w:cstheme="minorHAnsi"/>
                <w:i/>
                <w:lang w:eastAsia="en-AU"/>
              </w:rPr>
            </w:pPr>
            <w:r w:rsidRPr="00A5270D">
              <w:rPr>
                <w:rFonts w:eastAsia="Times New Roman" w:cstheme="minorHAnsi"/>
                <w:i/>
                <w:color w:val="000000"/>
                <w:shd w:val="clear" w:color="auto" w:fill="FFFFFF"/>
                <w:lang w:eastAsia="en-AU"/>
              </w:rPr>
              <w:t>Th</w:t>
            </w:r>
            <w:r>
              <w:rPr>
                <w:rFonts w:eastAsia="Times New Roman" w:cstheme="minorHAnsi"/>
                <w:i/>
                <w:color w:val="000000"/>
                <w:shd w:val="clear" w:color="auto" w:fill="FFFFFF"/>
                <w:lang w:eastAsia="en-AU"/>
              </w:rPr>
              <w:t>e key aims of that part of the SEPP applicable to the Shire include:</w:t>
            </w:r>
          </w:p>
          <w:p w14:paraId="5C04AFDE" w14:textId="77777777" w:rsidR="008A138B" w:rsidRPr="00A5270D" w:rsidRDefault="008A138B" w:rsidP="008A138B">
            <w:pPr>
              <w:shd w:val="clear" w:color="auto" w:fill="FFFFFF"/>
              <w:spacing w:line="240" w:lineRule="auto"/>
              <w:ind w:left="490" w:hanging="400"/>
              <w:rPr>
                <w:rFonts w:eastAsia="Times New Roman" w:cstheme="minorHAnsi"/>
                <w:i/>
                <w:color w:val="000000"/>
                <w:lang w:eastAsia="en-AU"/>
              </w:rPr>
            </w:pPr>
            <w:r w:rsidRPr="00AB11AF">
              <w:rPr>
                <w:rFonts w:eastAsia="Times New Roman" w:cstheme="minorHAnsi"/>
                <w:i/>
                <w:color w:val="000000"/>
                <w:lang w:eastAsia="en-AU"/>
              </w:rPr>
              <w:t>(d)</w:t>
            </w:r>
            <w:r w:rsidRPr="00A5270D">
              <w:rPr>
                <w:rFonts w:eastAsia="Times New Roman" w:cstheme="minorHAnsi"/>
                <w:i/>
                <w:color w:val="000000"/>
                <w:lang w:eastAsia="en-AU"/>
              </w:rPr>
              <w:t xml:space="preserve">  to ensure that in determining whether a development is a hazardous or offensive industry, any measures proposed to be employed to reduce the impact of the development are </w:t>
            </w:r>
            <w:proofErr w:type="gramStart"/>
            <w:r w:rsidRPr="00A5270D">
              <w:rPr>
                <w:rFonts w:eastAsia="Times New Roman" w:cstheme="minorHAnsi"/>
                <w:i/>
                <w:color w:val="000000"/>
                <w:lang w:eastAsia="en-AU"/>
              </w:rPr>
              <w:t>taken into account</w:t>
            </w:r>
            <w:proofErr w:type="gramEnd"/>
            <w:r w:rsidRPr="00A5270D">
              <w:rPr>
                <w:rFonts w:eastAsia="Times New Roman" w:cstheme="minorHAnsi"/>
                <w:i/>
                <w:color w:val="000000"/>
                <w:lang w:eastAsia="en-AU"/>
              </w:rPr>
              <w:t>, and</w:t>
            </w:r>
          </w:p>
          <w:p w14:paraId="3ADBC292" w14:textId="77777777" w:rsidR="008A138B" w:rsidRPr="00A5270D" w:rsidRDefault="008A138B" w:rsidP="008A138B">
            <w:pPr>
              <w:shd w:val="clear" w:color="auto" w:fill="FFFFFF"/>
              <w:spacing w:line="240" w:lineRule="auto"/>
              <w:ind w:left="490" w:hanging="400"/>
              <w:rPr>
                <w:rFonts w:eastAsia="Times New Roman" w:cstheme="minorHAnsi"/>
                <w:i/>
                <w:color w:val="000000"/>
                <w:lang w:eastAsia="en-AU"/>
              </w:rPr>
            </w:pPr>
            <w:r w:rsidRPr="00AB11AF">
              <w:rPr>
                <w:rFonts w:eastAsia="Times New Roman" w:cstheme="minorHAnsi"/>
                <w:i/>
                <w:color w:val="000000"/>
                <w:lang w:eastAsia="en-AU"/>
              </w:rPr>
              <w:t>(e)</w:t>
            </w:r>
            <w:r w:rsidRPr="00A5270D">
              <w:rPr>
                <w:rFonts w:eastAsia="Times New Roman" w:cstheme="minorHAnsi"/>
                <w:i/>
                <w:color w:val="000000"/>
                <w:lang w:eastAsia="en-AU"/>
              </w:rPr>
              <w:t>  to ensure that in considering any application to carry out potentially hazardous or offensive development, the consent authority has sufficient information to assess whether the development is hazardous or offensive and to impose conditions to reduce or minimise any adverse impact</w:t>
            </w:r>
          </w:p>
          <w:p w14:paraId="1BC43C99" w14:textId="77777777" w:rsidR="008A138B" w:rsidRPr="00A5270D" w:rsidRDefault="008A138B" w:rsidP="008A138B">
            <w:pPr>
              <w:shd w:val="clear" w:color="auto" w:fill="FFFFFF"/>
              <w:spacing w:line="240" w:lineRule="auto"/>
              <w:ind w:left="490" w:hanging="400"/>
              <w:rPr>
                <w:rFonts w:eastAsia="Times New Roman" w:cstheme="minorHAnsi"/>
                <w:i/>
                <w:color w:val="000000"/>
                <w:lang w:eastAsia="en-AU"/>
              </w:rPr>
            </w:pPr>
          </w:p>
          <w:p w14:paraId="312C0382" w14:textId="77777777" w:rsidR="005B45C1" w:rsidRDefault="008A138B" w:rsidP="008A138B">
            <w:pPr>
              <w:autoSpaceDE w:val="0"/>
              <w:autoSpaceDN w:val="0"/>
              <w:adjustRightInd w:val="0"/>
              <w:rPr>
                <w:rFonts w:cs="Arial"/>
                <w:bCs/>
                <w:i/>
                <w:color w:val="000000"/>
              </w:rPr>
            </w:pPr>
            <w:r w:rsidRPr="00285544">
              <w:rPr>
                <w:rFonts w:cs="Arial"/>
                <w:bCs/>
                <w:i/>
                <w:color w:val="000000"/>
              </w:rPr>
              <w:t xml:space="preserve">The Planning Proposal </w:t>
            </w:r>
            <w:r>
              <w:rPr>
                <w:rFonts w:cs="Arial"/>
                <w:bCs/>
                <w:i/>
                <w:color w:val="000000"/>
              </w:rPr>
              <w:t>is considered consistent with this SEPP …</w:t>
            </w:r>
          </w:p>
          <w:p w14:paraId="4A91BCDE" w14:textId="5FA7531A" w:rsidR="008A138B" w:rsidRDefault="008A138B" w:rsidP="008A138B">
            <w:pPr>
              <w:autoSpaceDE w:val="0"/>
              <w:autoSpaceDN w:val="0"/>
              <w:adjustRightInd w:val="0"/>
              <w:rPr>
                <w:rFonts w:cs="Arial"/>
                <w:b/>
                <w:color w:val="FFFFFF"/>
              </w:rPr>
            </w:pPr>
          </w:p>
        </w:tc>
      </w:tr>
    </w:tbl>
    <w:p w14:paraId="1FE4A8E5" w14:textId="3AA7670A" w:rsidR="009F723E" w:rsidRDefault="009F723E" w:rsidP="005B45C1">
      <w:pPr>
        <w:autoSpaceDE w:val="0"/>
        <w:autoSpaceDN w:val="0"/>
        <w:adjustRightInd w:val="0"/>
        <w:rPr>
          <w:rFonts w:cs="Arial"/>
          <w:b/>
          <w:color w:val="000000"/>
        </w:rPr>
      </w:pPr>
    </w:p>
    <w:p w14:paraId="4328BC28" w14:textId="2D1BD375" w:rsidR="0017659A" w:rsidRDefault="0017659A" w:rsidP="005B45C1">
      <w:pPr>
        <w:autoSpaceDE w:val="0"/>
        <w:autoSpaceDN w:val="0"/>
        <w:adjustRightInd w:val="0"/>
        <w:rPr>
          <w:rFonts w:cs="Arial"/>
          <w:b/>
          <w:color w:val="000000"/>
        </w:rPr>
      </w:pPr>
    </w:p>
    <w:p w14:paraId="1F8C0287" w14:textId="5949B268" w:rsidR="0017659A" w:rsidRDefault="0017659A" w:rsidP="005B45C1">
      <w:pPr>
        <w:autoSpaceDE w:val="0"/>
        <w:autoSpaceDN w:val="0"/>
        <w:adjustRightInd w:val="0"/>
        <w:rPr>
          <w:rFonts w:cs="Arial"/>
          <w:b/>
          <w:color w:val="000000"/>
        </w:rPr>
      </w:pPr>
    </w:p>
    <w:p w14:paraId="7B4E36EA" w14:textId="029DA7DF" w:rsidR="0017659A" w:rsidRDefault="0017659A" w:rsidP="005B45C1">
      <w:pPr>
        <w:autoSpaceDE w:val="0"/>
        <w:autoSpaceDN w:val="0"/>
        <w:adjustRightInd w:val="0"/>
        <w:rPr>
          <w:rFonts w:cs="Arial"/>
          <w:b/>
          <w:color w:val="000000"/>
        </w:rPr>
      </w:pPr>
    </w:p>
    <w:p w14:paraId="753DC909" w14:textId="77777777" w:rsidR="0017659A" w:rsidRDefault="0017659A" w:rsidP="005B45C1">
      <w:pPr>
        <w:autoSpaceDE w:val="0"/>
        <w:autoSpaceDN w:val="0"/>
        <w:adjustRightInd w:val="0"/>
        <w:rPr>
          <w:rFonts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36363C" w:rsidRPr="00E67B99" w14:paraId="1D9C55E8" w14:textId="77777777" w:rsidTr="0036363C">
        <w:tc>
          <w:tcPr>
            <w:tcW w:w="2155" w:type="dxa"/>
            <w:shd w:val="clear" w:color="auto" w:fill="58C0A2"/>
          </w:tcPr>
          <w:p w14:paraId="5A03EE8B" w14:textId="78ED9A1C" w:rsidR="0036363C" w:rsidRPr="00732C15" w:rsidRDefault="0036363C" w:rsidP="00BC0780">
            <w:pPr>
              <w:autoSpaceDE w:val="0"/>
              <w:autoSpaceDN w:val="0"/>
              <w:adjustRightInd w:val="0"/>
              <w:rPr>
                <w:rFonts w:cstheme="minorHAnsi"/>
                <w:b/>
                <w:color w:val="FFFFFF"/>
                <w:sz w:val="23"/>
                <w:szCs w:val="23"/>
              </w:rPr>
            </w:pPr>
            <w:r>
              <w:rPr>
                <w:rFonts w:cs="Arial"/>
                <w:b/>
                <w:color w:val="FFFFFF"/>
              </w:rPr>
              <w:lastRenderedPageBreak/>
              <w:t xml:space="preserve">SEPP (Industry and Employment) 2021 – </w:t>
            </w:r>
          </w:p>
        </w:tc>
        <w:tc>
          <w:tcPr>
            <w:tcW w:w="6753" w:type="dxa"/>
            <w:shd w:val="clear" w:color="auto" w:fill="A6A6A6" w:themeFill="background1" w:themeFillShade="A6"/>
          </w:tcPr>
          <w:p w14:paraId="19E5560D" w14:textId="34E56CEA" w:rsidR="002A12AD" w:rsidRDefault="0039760E" w:rsidP="0036363C">
            <w:pPr>
              <w:autoSpaceDE w:val="0"/>
              <w:autoSpaceDN w:val="0"/>
              <w:adjustRightInd w:val="0"/>
              <w:rPr>
                <w:rFonts w:cs="Arial"/>
                <w:b/>
                <w:i/>
                <w:color w:val="FFFFFF"/>
                <w:sz w:val="20"/>
                <w:szCs w:val="20"/>
              </w:rPr>
            </w:pPr>
            <w:r>
              <w:rPr>
                <w:rFonts w:cs="Arial"/>
                <w:b/>
                <w:bCs/>
                <w:i/>
                <w:color w:val="FFFFFF" w:themeColor="background1"/>
                <w:sz w:val="20"/>
                <w:szCs w:val="20"/>
              </w:rPr>
              <w:t>The intent of this SEPP is to</w:t>
            </w:r>
            <w:r w:rsidRPr="001406FF">
              <w:rPr>
                <w:rFonts w:cs="Arial"/>
                <w:b/>
                <w:i/>
                <w:color w:val="FFFFFF"/>
                <w:sz w:val="20"/>
                <w:szCs w:val="20"/>
              </w:rPr>
              <w:t xml:space="preserve"> </w:t>
            </w:r>
            <w:r w:rsidR="0036363C" w:rsidRPr="0036363C">
              <w:rPr>
                <w:rFonts w:cs="Arial"/>
                <w:b/>
                <w:i/>
                <w:color w:val="FFFFFF"/>
                <w:sz w:val="20"/>
                <w:szCs w:val="20"/>
              </w:rPr>
              <w:t>grow a competitive and resilient economy that is adaptive, innovative and delivers jobs</w:t>
            </w:r>
            <w:r w:rsidR="00BC0780">
              <w:rPr>
                <w:rFonts w:cs="Arial"/>
                <w:b/>
                <w:i/>
                <w:color w:val="FFFFFF"/>
                <w:sz w:val="20"/>
                <w:szCs w:val="20"/>
              </w:rPr>
              <w:t xml:space="preserve">  </w:t>
            </w:r>
          </w:p>
          <w:p w14:paraId="7B1EF5DB" w14:textId="557478B3" w:rsidR="0036363C" w:rsidRPr="000775CB" w:rsidRDefault="00AD541F" w:rsidP="0036363C">
            <w:pPr>
              <w:autoSpaceDE w:val="0"/>
              <w:autoSpaceDN w:val="0"/>
              <w:adjustRightInd w:val="0"/>
              <w:rPr>
                <w:rFonts w:cs="Arial"/>
                <w:i/>
                <w:color w:val="FFFFFF"/>
                <w:sz w:val="20"/>
                <w:szCs w:val="20"/>
              </w:rPr>
            </w:pPr>
            <w:hyperlink r:id="rId19" w:history="1">
              <w:r w:rsidR="002A12AD" w:rsidRPr="000775CB">
                <w:rPr>
                  <w:rStyle w:val="Hyperlink"/>
                  <w:rFonts w:cs="Arial"/>
                  <w:i/>
                  <w:sz w:val="20"/>
                  <w:szCs w:val="20"/>
                </w:rPr>
                <w:t>https://legislation.nsw.gov.au/view/html/inforce/current/epi-2021-0723</w:t>
              </w:r>
            </w:hyperlink>
          </w:p>
          <w:p w14:paraId="63E32F59" w14:textId="6DDABA03" w:rsidR="00BC0780" w:rsidRPr="001406FF" w:rsidRDefault="00BC0780" w:rsidP="0036363C">
            <w:pPr>
              <w:autoSpaceDE w:val="0"/>
              <w:autoSpaceDN w:val="0"/>
              <w:adjustRightInd w:val="0"/>
              <w:rPr>
                <w:rFonts w:cs="Arial"/>
                <w:b/>
                <w:i/>
                <w:color w:val="FFFFFF"/>
                <w:sz w:val="20"/>
                <w:szCs w:val="20"/>
              </w:rPr>
            </w:pPr>
          </w:p>
        </w:tc>
      </w:tr>
      <w:tr w:rsidR="005B45C1" w:rsidRPr="00E67B99" w14:paraId="2F0FB27D" w14:textId="77777777" w:rsidTr="00F94FC7">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2FE65F3C" w14:textId="77777777" w:rsidR="00786D2B" w:rsidRDefault="00786D2B" w:rsidP="00786D2B">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15AB32CC" w14:textId="77777777" w:rsidR="005B45C1" w:rsidRDefault="00786D2B" w:rsidP="00F94FC7">
            <w:pPr>
              <w:autoSpaceDE w:val="0"/>
              <w:autoSpaceDN w:val="0"/>
              <w:adjustRightInd w:val="0"/>
              <w:rPr>
                <w:rFonts w:cs="Arial"/>
                <w:bCs/>
                <w:i/>
                <w:color w:val="000000"/>
              </w:rPr>
            </w:pPr>
            <w:r>
              <w:rPr>
                <w:rFonts w:cs="Arial"/>
                <w:bCs/>
                <w:i/>
                <w:color w:val="000000"/>
              </w:rPr>
              <w:t xml:space="preserve">The provisions of </w:t>
            </w:r>
            <w:r w:rsidRPr="0022063D">
              <w:rPr>
                <w:rFonts w:cs="Arial"/>
                <w:bCs/>
                <w:i/>
                <w:color w:val="000000"/>
              </w:rPr>
              <w:t xml:space="preserve">Chapter 3 (Advertising &amp; Signage) </w:t>
            </w:r>
            <w:r>
              <w:rPr>
                <w:rFonts w:cs="Arial"/>
                <w:bCs/>
                <w:i/>
                <w:color w:val="000000"/>
              </w:rPr>
              <w:t>are the only part of this SEPP applicable to land in Wingecarribee Shire</w:t>
            </w:r>
            <w:r w:rsidR="00F20AE2">
              <w:rPr>
                <w:rFonts w:cs="Arial"/>
                <w:bCs/>
                <w:i/>
                <w:color w:val="000000"/>
              </w:rPr>
              <w:t xml:space="preserve"> …</w:t>
            </w:r>
          </w:p>
          <w:p w14:paraId="20F6971B" w14:textId="7DD5FF2C" w:rsidR="00F20AE2" w:rsidRPr="00907F5B" w:rsidRDefault="00F20AE2" w:rsidP="00F94FC7">
            <w:pPr>
              <w:autoSpaceDE w:val="0"/>
              <w:autoSpaceDN w:val="0"/>
              <w:adjustRightInd w:val="0"/>
              <w:rPr>
                <w:rFonts w:cs="Arial"/>
                <w:b/>
                <w:i/>
                <w:color w:val="FFFFFF"/>
              </w:rPr>
            </w:pPr>
          </w:p>
        </w:tc>
      </w:tr>
    </w:tbl>
    <w:p w14:paraId="083F2A6C" w14:textId="77777777" w:rsidR="005B45C1" w:rsidRDefault="005B45C1" w:rsidP="005B45C1">
      <w:pPr>
        <w:autoSpaceDE w:val="0"/>
        <w:autoSpaceDN w:val="0"/>
        <w:adjustRightInd w:val="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5B45C1" w:rsidRPr="00E67B99" w14:paraId="75B45F8E" w14:textId="77777777" w:rsidTr="0036363C">
        <w:tc>
          <w:tcPr>
            <w:tcW w:w="2155" w:type="dxa"/>
            <w:shd w:val="clear" w:color="auto" w:fill="7030A0"/>
          </w:tcPr>
          <w:p w14:paraId="7A4B2FDF" w14:textId="77777777" w:rsidR="005B45C1" w:rsidRPr="00732C15" w:rsidRDefault="005B45C1" w:rsidP="00F94FC7">
            <w:pPr>
              <w:autoSpaceDE w:val="0"/>
              <w:autoSpaceDN w:val="0"/>
              <w:adjustRightInd w:val="0"/>
              <w:rPr>
                <w:rFonts w:cstheme="minorHAnsi"/>
                <w:b/>
                <w:color w:val="FFFFFF"/>
                <w:sz w:val="23"/>
                <w:szCs w:val="23"/>
              </w:rPr>
            </w:pPr>
            <w:r>
              <w:rPr>
                <w:rFonts w:cs="Arial"/>
                <w:b/>
                <w:color w:val="FFFFFF"/>
              </w:rPr>
              <w:t>SEPP (Resources and Energy) 2021</w:t>
            </w:r>
          </w:p>
        </w:tc>
        <w:tc>
          <w:tcPr>
            <w:tcW w:w="6753" w:type="dxa"/>
            <w:shd w:val="clear" w:color="auto" w:fill="A6A6A6" w:themeFill="background1" w:themeFillShade="A6"/>
          </w:tcPr>
          <w:p w14:paraId="71DCC51E" w14:textId="133AFB02" w:rsidR="005B45C1" w:rsidRDefault="0039760E" w:rsidP="00F94FC7">
            <w:pPr>
              <w:autoSpaceDE w:val="0"/>
              <w:autoSpaceDN w:val="0"/>
              <w:adjustRightInd w:val="0"/>
              <w:rPr>
                <w:rFonts w:cs="Arial"/>
                <w:b/>
                <w:i/>
                <w:color w:val="FFFFFF"/>
                <w:sz w:val="20"/>
                <w:szCs w:val="20"/>
              </w:rPr>
            </w:pPr>
            <w:r>
              <w:rPr>
                <w:rFonts w:cs="Arial"/>
                <w:b/>
                <w:bCs/>
                <w:i/>
                <w:color w:val="FFFFFF" w:themeColor="background1"/>
                <w:sz w:val="20"/>
                <w:szCs w:val="20"/>
              </w:rPr>
              <w:t>The intent of this SEPP is to</w:t>
            </w:r>
            <w:r w:rsidRPr="001406FF">
              <w:rPr>
                <w:rFonts w:cs="Arial"/>
                <w:b/>
                <w:i/>
                <w:color w:val="FFFFFF"/>
                <w:sz w:val="20"/>
                <w:szCs w:val="20"/>
              </w:rPr>
              <w:t xml:space="preserve"> </w:t>
            </w:r>
            <w:r w:rsidR="005B45C1" w:rsidRPr="003C2DFF">
              <w:rPr>
                <w:rFonts w:cs="Arial"/>
                <w:b/>
                <w:i/>
                <w:color w:val="FFFFFF"/>
                <w:sz w:val="20"/>
                <w:szCs w:val="20"/>
              </w:rPr>
              <w:t xml:space="preserve">promote the sustainable use of NSW’s resources and transitioning to renewable energy    </w:t>
            </w:r>
            <w:hyperlink r:id="rId20" w:history="1">
              <w:r w:rsidR="002A12AD" w:rsidRPr="000775CB">
                <w:rPr>
                  <w:rStyle w:val="Hyperlink"/>
                  <w:rFonts w:cs="Arial"/>
                  <w:i/>
                  <w:sz w:val="20"/>
                  <w:szCs w:val="20"/>
                </w:rPr>
                <w:t>https://legislation.nsw.gov.au/view/html/inforce/current/epi-2021-0731</w:t>
              </w:r>
            </w:hyperlink>
          </w:p>
          <w:p w14:paraId="31787885" w14:textId="59CEE966" w:rsidR="002A12AD" w:rsidRPr="003C2DFF" w:rsidRDefault="002A12AD" w:rsidP="00F94FC7">
            <w:pPr>
              <w:autoSpaceDE w:val="0"/>
              <w:autoSpaceDN w:val="0"/>
              <w:adjustRightInd w:val="0"/>
              <w:rPr>
                <w:rFonts w:cs="Arial"/>
                <w:b/>
                <w:i/>
                <w:color w:val="FFFFFF"/>
                <w:sz w:val="20"/>
                <w:szCs w:val="20"/>
              </w:rPr>
            </w:pPr>
          </w:p>
        </w:tc>
      </w:tr>
      <w:tr w:rsidR="005B45C1" w14:paraId="66502785" w14:textId="77777777" w:rsidTr="00F94FC7">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39628145" w14:textId="77777777" w:rsidR="00E506FA" w:rsidRDefault="00E506FA" w:rsidP="00E506FA">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34756D1F" w14:textId="77777777" w:rsidR="005B45C1" w:rsidRDefault="00E506FA" w:rsidP="00E506FA">
            <w:pPr>
              <w:autoSpaceDE w:val="0"/>
              <w:autoSpaceDN w:val="0"/>
              <w:adjustRightInd w:val="0"/>
              <w:rPr>
                <w:rFonts w:cs="Arial"/>
                <w:bCs/>
                <w:i/>
                <w:color w:val="000000"/>
              </w:rPr>
            </w:pPr>
            <w:r>
              <w:rPr>
                <w:rFonts w:cs="Arial"/>
                <w:bCs/>
                <w:i/>
                <w:color w:val="000000"/>
              </w:rPr>
              <w:t xml:space="preserve">The provisions of </w:t>
            </w:r>
            <w:r w:rsidRPr="0022063D">
              <w:rPr>
                <w:rFonts w:cs="Arial"/>
                <w:bCs/>
                <w:i/>
                <w:color w:val="000000"/>
              </w:rPr>
              <w:t xml:space="preserve">Chapter </w:t>
            </w:r>
            <w:r>
              <w:rPr>
                <w:rFonts w:cs="Arial"/>
                <w:bCs/>
                <w:i/>
                <w:color w:val="000000"/>
              </w:rPr>
              <w:t>2</w:t>
            </w:r>
            <w:r w:rsidRPr="0022063D">
              <w:rPr>
                <w:rFonts w:cs="Arial"/>
                <w:bCs/>
                <w:i/>
                <w:color w:val="000000"/>
              </w:rPr>
              <w:t xml:space="preserve"> (</w:t>
            </w:r>
            <w:r>
              <w:rPr>
                <w:rFonts w:cs="Arial"/>
                <w:bCs/>
                <w:i/>
                <w:color w:val="000000"/>
              </w:rPr>
              <w:t>Mining, petroleum production &amp; extractive industries</w:t>
            </w:r>
            <w:r w:rsidRPr="0022063D">
              <w:rPr>
                <w:rFonts w:cs="Arial"/>
                <w:bCs/>
                <w:i/>
                <w:color w:val="000000"/>
              </w:rPr>
              <w:t xml:space="preserve">) </w:t>
            </w:r>
            <w:r>
              <w:rPr>
                <w:rFonts w:cs="Arial"/>
                <w:bCs/>
                <w:i/>
                <w:color w:val="000000"/>
              </w:rPr>
              <w:t>are the only part of this SEPP applicable to land in Wingecarribee Shire …</w:t>
            </w:r>
          </w:p>
          <w:p w14:paraId="1E816D70" w14:textId="77633858" w:rsidR="00E506FA" w:rsidRDefault="00E506FA" w:rsidP="00E506FA">
            <w:pPr>
              <w:autoSpaceDE w:val="0"/>
              <w:autoSpaceDN w:val="0"/>
              <w:adjustRightInd w:val="0"/>
              <w:rPr>
                <w:rFonts w:cs="Arial"/>
                <w:b/>
                <w:color w:val="FFFFFF"/>
              </w:rPr>
            </w:pPr>
          </w:p>
        </w:tc>
      </w:tr>
    </w:tbl>
    <w:p w14:paraId="2C08FE3F" w14:textId="77777777" w:rsidR="001C5E57" w:rsidRDefault="001C5E57" w:rsidP="00C83C0C">
      <w:pPr>
        <w:autoSpaceDE w:val="0"/>
        <w:autoSpaceDN w:val="0"/>
        <w:adjustRightInd w:val="0"/>
        <w:rPr>
          <w:rFonts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1406FF" w:rsidRPr="00E67B99" w14:paraId="62679977" w14:textId="77777777" w:rsidTr="0036363C">
        <w:tc>
          <w:tcPr>
            <w:tcW w:w="2155" w:type="dxa"/>
            <w:shd w:val="clear" w:color="auto" w:fill="004362"/>
          </w:tcPr>
          <w:p w14:paraId="700E840F" w14:textId="77777777" w:rsidR="001406FF" w:rsidRPr="00732C15" w:rsidRDefault="001406FF" w:rsidP="001406FF">
            <w:pPr>
              <w:autoSpaceDE w:val="0"/>
              <w:autoSpaceDN w:val="0"/>
              <w:adjustRightInd w:val="0"/>
              <w:rPr>
                <w:rFonts w:cstheme="minorHAnsi"/>
                <w:b/>
                <w:color w:val="FFFFFF"/>
                <w:sz w:val="23"/>
                <w:szCs w:val="23"/>
              </w:rPr>
            </w:pPr>
            <w:r>
              <w:rPr>
                <w:rFonts w:cs="Arial"/>
                <w:b/>
                <w:color w:val="FFFFFF"/>
              </w:rPr>
              <w:t>SEPP (Planning Systems) 2021</w:t>
            </w:r>
          </w:p>
        </w:tc>
        <w:tc>
          <w:tcPr>
            <w:tcW w:w="6753" w:type="dxa"/>
            <w:shd w:val="clear" w:color="auto" w:fill="A6A6A6" w:themeFill="background1" w:themeFillShade="A6"/>
          </w:tcPr>
          <w:p w14:paraId="30CEB982" w14:textId="4A54028F" w:rsidR="001406FF" w:rsidRDefault="0039760E" w:rsidP="00F94FC7">
            <w:pPr>
              <w:autoSpaceDE w:val="0"/>
              <w:autoSpaceDN w:val="0"/>
              <w:adjustRightInd w:val="0"/>
              <w:spacing w:line="240" w:lineRule="auto"/>
              <w:rPr>
                <w:rFonts w:cs="Arial"/>
                <w:b/>
                <w:i/>
                <w:color w:val="FFFFFF"/>
                <w:sz w:val="20"/>
                <w:szCs w:val="20"/>
              </w:rPr>
            </w:pPr>
            <w:r>
              <w:rPr>
                <w:rFonts w:cs="Arial"/>
                <w:b/>
                <w:bCs/>
                <w:i/>
                <w:color w:val="FFFFFF" w:themeColor="background1"/>
                <w:sz w:val="20"/>
                <w:szCs w:val="20"/>
              </w:rPr>
              <w:t>The intent of this SEPP is to</w:t>
            </w:r>
            <w:r w:rsidR="001406FF" w:rsidRPr="001406FF">
              <w:rPr>
                <w:rFonts w:cs="Arial"/>
                <w:b/>
                <w:i/>
                <w:color w:val="FFFFFF"/>
                <w:sz w:val="20"/>
                <w:szCs w:val="20"/>
              </w:rPr>
              <w:t xml:space="preserve"> provide a strategic and inclusive planning system for the community &amp; the environment</w:t>
            </w:r>
          </w:p>
          <w:p w14:paraId="534F5EB5" w14:textId="4C2A7E62" w:rsidR="00BC0780" w:rsidRPr="000775CB" w:rsidRDefault="00AD541F" w:rsidP="00F94FC7">
            <w:pPr>
              <w:autoSpaceDE w:val="0"/>
              <w:autoSpaceDN w:val="0"/>
              <w:adjustRightInd w:val="0"/>
              <w:spacing w:line="240" w:lineRule="auto"/>
              <w:rPr>
                <w:rFonts w:cstheme="minorHAnsi"/>
                <w:i/>
                <w:color w:val="FFFFFF"/>
                <w:sz w:val="20"/>
                <w:szCs w:val="20"/>
              </w:rPr>
            </w:pPr>
            <w:hyperlink r:id="rId21" w:history="1">
              <w:r w:rsidR="00BC0780" w:rsidRPr="000775CB">
                <w:rPr>
                  <w:rStyle w:val="Hyperlink"/>
                  <w:rFonts w:cstheme="minorHAnsi"/>
                  <w:i/>
                  <w:sz w:val="20"/>
                  <w:szCs w:val="20"/>
                </w:rPr>
                <w:t>https://legislation.nsw.gov.au/view/html/inforce/current/epi-2021-0724</w:t>
              </w:r>
            </w:hyperlink>
          </w:p>
          <w:p w14:paraId="77ED3718" w14:textId="37EB274C" w:rsidR="00BC0780" w:rsidRPr="001406FF" w:rsidRDefault="00BC0780" w:rsidP="00F94FC7">
            <w:pPr>
              <w:autoSpaceDE w:val="0"/>
              <w:autoSpaceDN w:val="0"/>
              <w:adjustRightInd w:val="0"/>
              <w:spacing w:line="240" w:lineRule="auto"/>
              <w:rPr>
                <w:rFonts w:cstheme="minorHAnsi"/>
                <w:i/>
                <w:color w:val="FFFFFF"/>
                <w:sz w:val="20"/>
                <w:szCs w:val="20"/>
              </w:rPr>
            </w:pPr>
          </w:p>
        </w:tc>
      </w:tr>
      <w:tr w:rsidR="00AB2A68" w:rsidRPr="00E67B99" w14:paraId="55FE3082" w14:textId="77777777" w:rsidTr="00720390">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4C04075E" w14:textId="77777777" w:rsidR="005E7FE8" w:rsidRDefault="005E7FE8" w:rsidP="005E7FE8">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15BC9A9D" w14:textId="77777777" w:rsidR="00AB2A68" w:rsidRDefault="005E7FE8" w:rsidP="005E7FE8">
            <w:pPr>
              <w:autoSpaceDE w:val="0"/>
              <w:autoSpaceDN w:val="0"/>
              <w:adjustRightInd w:val="0"/>
              <w:rPr>
                <w:rFonts w:cs="Arial"/>
                <w:bCs/>
                <w:i/>
                <w:color w:val="000000"/>
                <w:highlight w:val="yellow"/>
              </w:rPr>
            </w:pPr>
            <w:r w:rsidRPr="00285544">
              <w:rPr>
                <w:rFonts w:cs="Arial"/>
                <w:bCs/>
                <w:i/>
                <w:color w:val="000000"/>
              </w:rPr>
              <w:t xml:space="preserve">The </w:t>
            </w:r>
            <w:r>
              <w:rPr>
                <w:rFonts w:cs="Arial"/>
                <w:bCs/>
                <w:i/>
                <w:color w:val="000000"/>
              </w:rPr>
              <w:t xml:space="preserve">provisions of this SEPP address State significant development and land owned by an Aboriginal Land Council and are therefore not relevant to this </w:t>
            </w:r>
            <w:r w:rsidRPr="00285544">
              <w:rPr>
                <w:rFonts w:cs="Arial"/>
                <w:bCs/>
                <w:i/>
                <w:color w:val="000000"/>
              </w:rPr>
              <w:t>Planning Proposal</w:t>
            </w:r>
            <w:r>
              <w:rPr>
                <w:rFonts w:cs="Arial"/>
                <w:bCs/>
                <w:i/>
                <w:color w:val="000000"/>
              </w:rPr>
              <w:t>.  (</w:t>
            </w:r>
            <w:r w:rsidRPr="005E7FE8">
              <w:rPr>
                <w:rFonts w:cs="Arial"/>
                <w:bCs/>
                <w:i/>
                <w:color w:val="000000"/>
                <w:highlight w:val="yellow"/>
              </w:rPr>
              <w:t>or as applicable)</w:t>
            </w:r>
          </w:p>
          <w:p w14:paraId="24687285" w14:textId="2FB6E003" w:rsidR="005E7FE8" w:rsidRDefault="005E7FE8" w:rsidP="005E7FE8">
            <w:pPr>
              <w:autoSpaceDE w:val="0"/>
              <w:autoSpaceDN w:val="0"/>
              <w:adjustRightInd w:val="0"/>
              <w:rPr>
                <w:rFonts w:cs="Arial"/>
                <w:b/>
                <w:color w:val="FFFFFF"/>
              </w:rPr>
            </w:pPr>
          </w:p>
        </w:tc>
      </w:tr>
    </w:tbl>
    <w:p w14:paraId="4989702F" w14:textId="77777777" w:rsidR="002539E3" w:rsidRDefault="002539E3" w:rsidP="002539E3">
      <w:pPr>
        <w:autoSpaceDE w:val="0"/>
        <w:autoSpaceDN w:val="0"/>
        <w:adjustRightInd w:val="0"/>
        <w:rPr>
          <w:rFonts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2539E3" w:rsidRPr="00E67B99" w14:paraId="611C315A" w14:textId="77777777" w:rsidTr="00E86CEC">
        <w:tc>
          <w:tcPr>
            <w:tcW w:w="2155" w:type="dxa"/>
            <w:shd w:val="clear" w:color="auto" w:fill="32AFB6"/>
          </w:tcPr>
          <w:p w14:paraId="38A1A7B9" w14:textId="77777777" w:rsidR="002539E3" w:rsidRPr="00732C15" w:rsidRDefault="002539E3" w:rsidP="00E86CEC">
            <w:pPr>
              <w:autoSpaceDE w:val="0"/>
              <w:autoSpaceDN w:val="0"/>
              <w:adjustRightInd w:val="0"/>
              <w:rPr>
                <w:rFonts w:cstheme="minorHAnsi"/>
                <w:b/>
                <w:color w:val="FFFFFF"/>
                <w:sz w:val="23"/>
                <w:szCs w:val="23"/>
              </w:rPr>
            </w:pPr>
            <w:r>
              <w:rPr>
                <w:rFonts w:cs="Arial"/>
                <w:b/>
                <w:color w:val="FFFFFF"/>
              </w:rPr>
              <w:t>SEPP (Regional Precincts) 2021</w:t>
            </w:r>
          </w:p>
        </w:tc>
        <w:tc>
          <w:tcPr>
            <w:tcW w:w="6753" w:type="dxa"/>
            <w:shd w:val="clear" w:color="auto" w:fill="A6A6A6" w:themeFill="background1" w:themeFillShade="A6"/>
          </w:tcPr>
          <w:p w14:paraId="2CAC2638" w14:textId="0D05C8B6" w:rsidR="002539E3" w:rsidRDefault="0039760E" w:rsidP="00E86CEC">
            <w:pPr>
              <w:autoSpaceDE w:val="0"/>
              <w:autoSpaceDN w:val="0"/>
              <w:adjustRightInd w:val="0"/>
              <w:spacing w:line="240" w:lineRule="auto"/>
              <w:rPr>
                <w:rFonts w:cstheme="minorHAnsi"/>
                <w:b/>
                <w:i/>
                <w:color w:val="FFFFFF"/>
                <w:sz w:val="20"/>
                <w:szCs w:val="20"/>
              </w:rPr>
            </w:pPr>
            <w:r>
              <w:rPr>
                <w:rFonts w:cs="Arial"/>
                <w:b/>
                <w:bCs/>
                <w:i/>
                <w:color w:val="FFFFFF" w:themeColor="background1"/>
                <w:sz w:val="20"/>
                <w:szCs w:val="20"/>
              </w:rPr>
              <w:t>The intent of this SEPP is to</w:t>
            </w:r>
            <w:r w:rsidRPr="001406FF">
              <w:rPr>
                <w:rFonts w:cs="Arial"/>
                <w:b/>
                <w:i/>
                <w:color w:val="FFFFFF"/>
                <w:sz w:val="20"/>
                <w:szCs w:val="20"/>
              </w:rPr>
              <w:t xml:space="preserve"> </w:t>
            </w:r>
            <w:r>
              <w:rPr>
                <w:rFonts w:cstheme="minorHAnsi"/>
                <w:b/>
                <w:i/>
                <w:color w:val="FFFFFF"/>
                <w:sz w:val="20"/>
                <w:szCs w:val="20"/>
              </w:rPr>
              <w:t>consider</w:t>
            </w:r>
            <w:r w:rsidR="002539E3">
              <w:rPr>
                <w:rFonts w:cstheme="minorHAnsi"/>
                <w:b/>
                <w:i/>
                <w:color w:val="FFFFFF"/>
                <w:sz w:val="20"/>
                <w:szCs w:val="20"/>
              </w:rPr>
              <w:t xml:space="preserve"> State significant precincts, Activation precincts and other specific precincts including the Southern Highlands Regional Shooting Complex</w:t>
            </w:r>
          </w:p>
          <w:p w14:paraId="63430D28" w14:textId="77777777" w:rsidR="002539E3" w:rsidRPr="000775CB" w:rsidRDefault="00AD541F" w:rsidP="00E86CEC">
            <w:pPr>
              <w:autoSpaceDE w:val="0"/>
              <w:autoSpaceDN w:val="0"/>
              <w:adjustRightInd w:val="0"/>
              <w:spacing w:line="240" w:lineRule="auto"/>
              <w:rPr>
                <w:rFonts w:cstheme="minorHAnsi"/>
                <w:i/>
                <w:color w:val="FFFFFF"/>
                <w:sz w:val="20"/>
                <w:szCs w:val="20"/>
              </w:rPr>
            </w:pPr>
            <w:hyperlink r:id="rId22" w:history="1">
              <w:r w:rsidR="002539E3" w:rsidRPr="000775CB">
                <w:rPr>
                  <w:rStyle w:val="Hyperlink"/>
                  <w:rFonts w:cstheme="minorHAnsi"/>
                  <w:i/>
                  <w:sz w:val="20"/>
                  <w:szCs w:val="20"/>
                </w:rPr>
                <w:t>https://legislation.nsw.gov.au/view/html/inforce/current/epi-2021-0727</w:t>
              </w:r>
            </w:hyperlink>
          </w:p>
          <w:p w14:paraId="1E5C9711" w14:textId="77777777" w:rsidR="002539E3" w:rsidRPr="001406FF" w:rsidRDefault="002539E3" w:rsidP="00E86CEC">
            <w:pPr>
              <w:autoSpaceDE w:val="0"/>
              <w:autoSpaceDN w:val="0"/>
              <w:adjustRightInd w:val="0"/>
              <w:spacing w:line="240" w:lineRule="auto"/>
              <w:rPr>
                <w:rFonts w:cstheme="minorHAnsi"/>
                <w:i/>
                <w:color w:val="FFFFFF"/>
                <w:sz w:val="20"/>
                <w:szCs w:val="20"/>
              </w:rPr>
            </w:pPr>
          </w:p>
        </w:tc>
      </w:tr>
      <w:tr w:rsidR="002539E3" w:rsidRPr="00E67B99" w14:paraId="5FBE2AEB" w14:textId="77777777" w:rsidTr="00E86CEC">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36CA483D" w14:textId="77777777" w:rsidR="004F09AA" w:rsidRDefault="004F09AA" w:rsidP="004F09AA">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6384264C" w14:textId="09422AB9" w:rsidR="00636A26" w:rsidRDefault="004F09AA" w:rsidP="004F09AA">
            <w:pPr>
              <w:autoSpaceDE w:val="0"/>
              <w:autoSpaceDN w:val="0"/>
              <w:adjustRightInd w:val="0"/>
              <w:rPr>
                <w:rFonts w:cs="Arial"/>
                <w:b/>
                <w:color w:val="FFFFFF"/>
              </w:rPr>
            </w:pPr>
            <w:r>
              <w:rPr>
                <w:rFonts w:cs="Arial"/>
                <w:bCs/>
                <w:i/>
                <w:color w:val="000000"/>
              </w:rPr>
              <w:t xml:space="preserve">The only provisions of this SEPP which apply to Wingecarribee Shire relate to the Southern Highlands Regional Shooting Complex and is therefore not relevant to this </w:t>
            </w:r>
            <w:r w:rsidRPr="00285544">
              <w:rPr>
                <w:rFonts w:cs="Arial"/>
                <w:bCs/>
                <w:i/>
                <w:color w:val="000000"/>
              </w:rPr>
              <w:t>Planning Proposal</w:t>
            </w:r>
            <w:r>
              <w:rPr>
                <w:rFonts w:cs="Arial"/>
                <w:bCs/>
                <w:i/>
                <w:color w:val="000000"/>
              </w:rPr>
              <w:t xml:space="preserve">.  </w:t>
            </w:r>
          </w:p>
        </w:tc>
      </w:tr>
    </w:tbl>
    <w:p w14:paraId="1D815622" w14:textId="77777777" w:rsidR="002539E3" w:rsidRDefault="002539E3" w:rsidP="002539E3">
      <w:pPr>
        <w:autoSpaceDE w:val="0"/>
        <w:autoSpaceDN w:val="0"/>
        <w:adjustRightInd w:val="0"/>
        <w:rPr>
          <w:rFonts w:cs="Arial"/>
          <w:b/>
          <w:color w:val="000000"/>
        </w:rPr>
      </w:pPr>
    </w:p>
    <w:p w14:paraId="34C1A595" w14:textId="0AEC130C" w:rsidR="00225083" w:rsidRDefault="00225083" w:rsidP="00225083">
      <w:pPr>
        <w:autoSpaceDE w:val="0"/>
        <w:autoSpaceDN w:val="0"/>
        <w:adjustRightInd w:val="0"/>
        <w:rPr>
          <w:rFonts w:cs="Arial"/>
          <w:b/>
          <w:bCs/>
          <w:color w:val="000000"/>
          <w:sz w:val="23"/>
          <w:szCs w:val="23"/>
        </w:rPr>
      </w:pPr>
    </w:p>
    <w:p w14:paraId="1DA36125" w14:textId="1FD27B3F" w:rsidR="005674F7" w:rsidRDefault="005674F7" w:rsidP="00225083">
      <w:pPr>
        <w:autoSpaceDE w:val="0"/>
        <w:autoSpaceDN w:val="0"/>
        <w:adjustRightInd w:val="0"/>
        <w:rPr>
          <w:rFonts w:cs="Arial"/>
          <w:b/>
          <w:bCs/>
          <w:color w:val="000000"/>
          <w:sz w:val="23"/>
          <w:szCs w:val="23"/>
        </w:rPr>
      </w:pPr>
    </w:p>
    <w:p w14:paraId="68CED934" w14:textId="626F9E5E" w:rsidR="005674F7" w:rsidRDefault="005674F7" w:rsidP="00225083">
      <w:pPr>
        <w:autoSpaceDE w:val="0"/>
        <w:autoSpaceDN w:val="0"/>
        <w:adjustRightInd w:val="0"/>
        <w:rPr>
          <w:rFonts w:cs="Arial"/>
          <w:b/>
          <w:bCs/>
          <w:color w:val="000000"/>
          <w:sz w:val="23"/>
          <w:szCs w:val="23"/>
        </w:rPr>
      </w:pPr>
    </w:p>
    <w:p w14:paraId="6F1B6D5D" w14:textId="0A3F743C" w:rsidR="005674F7" w:rsidRDefault="005674F7" w:rsidP="00225083">
      <w:pPr>
        <w:autoSpaceDE w:val="0"/>
        <w:autoSpaceDN w:val="0"/>
        <w:adjustRightInd w:val="0"/>
        <w:rPr>
          <w:rFonts w:cs="Arial"/>
          <w:b/>
          <w:bCs/>
          <w:color w:val="000000"/>
          <w:sz w:val="23"/>
          <w:szCs w:val="23"/>
        </w:rPr>
      </w:pPr>
    </w:p>
    <w:p w14:paraId="3F5AE78E" w14:textId="1D72108C" w:rsidR="005674F7" w:rsidRDefault="005674F7" w:rsidP="00225083">
      <w:pPr>
        <w:autoSpaceDE w:val="0"/>
        <w:autoSpaceDN w:val="0"/>
        <w:adjustRightInd w:val="0"/>
        <w:rPr>
          <w:rFonts w:cs="Arial"/>
          <w:b/>
          <w:bCs/>
          <w:color w:val="000000"/>
          <w:sz w:val="23"/>
          <w:szCs w:val="23"/>
        </w:rPr>
      </w:pPr>
    </w:p>
    <w:p w14:paraId="3BF19C28" w14:textId="3F008771" w:rsidR="005674F7" w:rsidRDefault="005674F7" w:rsidP="00225083">
      <w:pPr>
        <w:autoSpaceDE w:val="0"/>
        <w:autoSpaceDN w:val="0"/>
        <w:adjustRightInd w:val="0"/>
        <w:rPr>
          <w:rFonts w:cs="Arial"/>
          <w:b/>
          <w:bCs/>
          <w:color w:val="000000"/>
          <w:sz w:val="23"/>
          <w:szCs w:val="23"/>
        </w:rPr>
      </w:pPr>
    </w:p>
    <w:p w14:paraId="1258DCE2" w14:textId="761E93FA" w:rsidR="005674F7" w:rsidRDefault="005674F7" w:rsidP="00225083">
      <w:pPr>
        <w:autoSpaceDE w:val="0"/>
        <w:autoSpaceDN w:val="0"/>
        <w:adjustRightInd w:val="0"/>
        <w:rPr>
          <w:rFonts w:cs="Arial"/>
          <w:b/>
          <w:bCs/>
          <w:color w:val="000000"/>
          <w:sz w:val="23"/>
          <w:szCs w:val="23"/>
        </w:rPr>
      </w:pPr>
    </w:p>
    <w:p w14:paraId="0E1FE1C6" w14:textId="78251775" w:rsidR="005674F7" w:rsidRDefault="005674F7" w:rsidP="00225083">
      <w:pPr>
        <w:autoSpaceDE w:val="0"/>
        <w:autoSpaceDN w:val="0"/>
        <w:adjustRightInd w:val="0"/>
        <w:rPr>
          <w:rFonts w:cs="Arial"/>
          <w:b/>
          <w:bCs/>
          <w:color w:val="000000"/>
          <w:sz w:val="23"/>
          <w:szCs w:val="23"/>
        </w:rPr>
      </w:pPr>
    </w:p>
    <w:p w14:paraId="4201DBFD" w14:textId="5C6155BF" w:rsidR="005674F7" w:rsidRDefault="005674F7" w:rsidP="00225083">
      <w:pPr>
        <w:autoSpaceDE w:val="0"/>
        <w:autoSpaceDN w:val="0"/>
        <w:adjustRightInd w:val="0"/>
        <w:rPr>
          <w:rFonts w:cs="Arial"/>
          <w:b/>
          <w:bCs/>
          <w:color w:val="000000"/>
          <w:sz w:val="23"/>
          <w:szCs w:val="23"/>
        </w:rPr>
      </w:pPr>
    </w:p>
    <w:p w14:paraId="1D235C40" w14:textId="7096D13F" w:rsidR="005674F7" w:rsidRDefault="005674F7" w:rsidP="00225083">
      <w:pPr>
        <w:autoSpaceDE w:val="0"/>
        <w:autoSpaceDN w:val="0"/>
        <w:adjustRightInd w:val="0"/>
        <w:rPr>
          <w:rFonts w:cs="Arial"/>
          <w:b/>
          <w:bCs/>
          <w:color w:val="000000"/>
          <w:sz w:val="23"/>
          <w:szCs w:val="23"/>
        </w:rPr>
      </w:pPr>
    </w:p>
    <w:p w14:paraId="64E66175" w14:textId="7535C434" w:rsidR="005674F7" w:rsidRDefault="005674F7" w:rsidP="00225083">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225083" w:rsidRPr="001C678E" w14:paraId="29B74D7B" w14:textId="77777777" w:rsidTr="00BC0780">
        <w:tc>
          <w:tcPr>
            <w:tcW w:w="9016" w:type="dxa"/>
            <w:shd w:val="clear" w:color="auto" w:fill="79CDCD"/>
          </w:tcPr>
          <w:p w14:paraId="03FA05A5" w14:textId="556CF936" w:rsidR="00225083" w:rsidRPr="00AF5EAF" w:rsidRDefault="00225083" w:rsidP="00BC0780">
            <w:pPr>
              <w:autoSpaceDE w:val="0"/>
              <w:autoSpaceDN w:val="0"/>
              <w:adjustRightInd w:val="0"/>
              <w:rPr>
                <w:rFonts w:cs="Arial"/>
                <w:b/>
                <w:bCs/>
                <w:color w:val="FFFFFF" w:themeColor="background1"/>
                <w:sz w:val="23"/>
                <w:szCs w:val="23"/>
              </w:rPr>
            </w:pPr>
            <w:r>
              <w:rPr>
                <w:rFonts w:cstheme="minorHAnsi"/>
                <w:b/>
                <w:bCs/>
                <w:color w:val="FFFFFF" w:themeColor="background1"/>
                <w:sz w:val="23"/>
                <w:szCs w:val="23"/>
              </w:rPr>
              <w:lastRenderedPageBreak/>
              <w:t>7</w:t>
            </w:r>
            <w:r w:rsidR="00A25BA8">
              <w:rPr>
                <w:rFonts w:cstheme="minorHAnsi"/>
                <w:b/>
                <w:bCs/>
                <w:color w:val="FFFFFF" w:themeColor="background1"/>
                <w:sz w:val="23"/>
                <w:szCs w:val="23"/>
              </w:rPr>
              <w:t xml:space="preserve"> -</w:t>
            </w:r>
            <w:r w:rsidRPr="00AF5EAF">
              <w:rPr>
                <w:rFonts w:cstheme="minorHAnsi"/>
                <w:b/>
                <w:bCs/>
                <w:color w:val="FFFFFF" w:themeColor="background1"/>
                <w:sz w:val="23"/>
                <w:szCs w:val="23"/>
              </w:rPr>
              <w:t xml:space="preserve"> Is the Planning Proposal </w:t>
            </w:r>
            <w:r>
              <w:rPr>
                <w:rFonts w:cstheme="minorHAnsi"/>
                <w:b/>
                <w:bCs/>
                <w:color w:val="FFFFFF" w:themeColor="background1"/>
                <w:sz w:val="23"/>
                <w:szCs w:val="23"/>
              </w:rPr>
              <w:t>consistent with applicable s9.1 Ministerial Directions?</w:t>
            </w:r>
          </w:p>
        </w:tc>
      </w:tr>
    </w:tbl>
    <w:p w14:paraId="7824268C" w14:textId="77777777" w:rsidR="00225083" w:rsidRDefault="00225083" w:rsidP="00225083">
      <w:pPr>
        <w:autoSpaceDE w:val="0"/>
        <w:autoSpaceDN w:val="0"/>
        <w:adjustRightInd w:val="0"/>
        <w:rPr>
          <w:rFonts w:cs="Arial"/>
          <w:b/>
          <w:bCs/>
          <w:color w:val="000000"/>
          <w:sz w:val="23"/>
          <w:szCs w:val="23"/>
        </w:rPr>
      </w:pPr>
    </w:p>
    <w:p w14:paraId="6B8089D9" w14:textId="77777777" w:rsidR="00E56677" w:rsidRDefault="00E56677" w:rsidP="009C62A6">
      <w:pPr>
        <w:rPr>
          <w:rFonts w:cs="Gotham Light"/>
          <w:i/>
          <w:color w:val="211E1F"/>
          <w:highlight w:val="yellow"/>
        </w:rPr>
      </w:pPr>
      <w:bookmarkStart w:id="8" w:name="_Hlk101257869"/>
      <w:r w:rsidRPr="006E753F">
        <w:rPr>
          <w:rFonts w:cs="Gotham Light"/>
          <w:i/>
          <w:color w:val="211E1F"/>
          <w:highlight w:val="yellow"/>
        </w:rPr>
        <w:t>(Guide reference page</w:t>
      </w:r>
      <w:r>
        <w:rPr>
          <w:rFonts w:cs="Gotham Light"/>
          <w:i/>
          <w:color w:val="211E1F"/>
          <w:highlight w:val="yellow"/>
        </w:rPr>
        <w:t xml:space="preserve"> 76</w:t>
      </w:r>
      <w:r w:rsidRPr="006E753F">
        <w:rPr>
          <w:rFonts w:cs="Gotham Light"/>
          <w:i/>
          <w:color w:val="211E1F"/>
          <w:highlight w:val="yellow"/>
        </w:rPr>
        <w:t>)</w:t>
      </w:r>
    </w:p>
    <w:p w14:paraId="3C191E79" w14:textId="77777777" w:rsidR="00E56677" w:rsidRDefault="00E56677" w:rsidP="009C62A6">
      <w:pPr>
        <w:rPr>
          <w:rFonts w:cs="Arial"/>
          <w:i/>
          <w:color w:val="000000"/>
          <w:highlight w:val="yellow"/>
        </w:rPr>
      </w:pPr>
    </w:p>
    <w:p w14:paraId="580F335B" w14:textId="44B5B49C" w:rsidR="009C62A6" w:rsidRPr="00E56677" w:rsidRDefault="00282C0B" w:rsidP="009C62A6">
      <w:pPr>
        <w:rPr>
          <w:i/>
        </w:rPr>
      </w:pPr>
      <w:r w:rsidRPr="009558AD">
        <w:rPr>
          <w:rFonts w:cs="Arial"/>
          <w:i/>
          <w:color w:val="000000"/>
          <w:highlight w:val="yellow"/>
        </w:rPr>
        <w:t xml:space="preserve">This section has been updated to reflect the introduction of 11 thematic focussed Ministerial Directions under section 9.1 of the Environmental Planning &amp; Assessment Act 1979.  </w:t>
      </w:r>
      <w:r w:rsidR="00B53441">
        <w:rPr>
          <w:rFonts w:cs="Arial"/>
          <w:i/>
          <w:color w:val="000000"/>
          <w:highlight w:val="yellow"/>
        </w:rPr>
        <w:t>Most of the</w:t>
      </w:r>
      <w:r w:rsidR="002E42B7">
        <w:rPr>
          <w:rFonts w:cs="Arial"/>
          <w:i/>
          <w:color w:val="000000"/>
          <w:highlight w:val="yellow"/>
        </w:rPr>
        <w:t xml:space="preserve"> previous Directions have been reallocated among the new themes</w:t>
      </w:r>
      <w:r w:rsidR="007D27C2">
        <w:rPr>
          <w:rFonts w:cs="Arial"/>
          <w:i/>
          <w:color w:val="000000"/>
          <w:highlight w:val="yellow"/>
        </w:rPr>
        <w:t>/focus areas</w:t>
      </w:r>
      <w:r w:rsidR="00BD710A">
        <w:rPr>
          <w:rFonts w:cs="Arial"/>
          <w:i/>
          <w:color w:val="000000"/>
          <w:highlight w:val="yellow"/>
        </w:rPr>
        <w:t xml:space="preserve">.  </w:t>
      </w:r>
      <w:r w:rsidR="00D462CB" w:rsidRPr="00CF62C1">
        <w:rPr>
          <w:rFonts w:cs="Arial"/>
          <w:i/>
          <w:highlight w:val="yellow"/>
        </w:rPr>
        <w:t xml:space="preserve">All Directions have been included because they are numbered consecutively, but those that </w:t>
      </w:r>
      <w:r w:rsidR="0012222A">
        <w:rPr>
          <w:rFonts w:cs="Arial"/>
          <w:i/>
          <w:highlight w:val="yellow"/>
        </w:rPr>
        <w:t xml:space="preserve">do not </w:t>
      </w:r>
      <w:r w:rsidR="00D462CB" w:rsidRPr="00CF62C1">
        <w:rPr>
          <w:rFonts w:cs="Arial"/>
          <w:i/>
          <w:highlight w:val="yellow"/>
        </w:rPr>
        <w:t>apply to Wingecarribee has been pre-filled to that effect.</w:t>
      </w:r>
      <w:r w:rsidR="007E7810" w:rsidRPr="00907649">
        <w:rPr>
          <w:rFonts w:cs="Arial"/>
        </w:rPr>
        <w:t xml:space="preserve"> </w:t>
      </w:r>
      <w:r w:rsidR="00DA2135">
        <w:rPr>
          <w:rFonts w:cs="Arial"/>
          <w:i/>
          <w:highlight w:val="yellow"/>
        </w:rPr>
        <w:t>C</w:t>
      </w:r>
      <w:r w:rsidR="00E56677" w:rsidRPr="00E56677">
        <w:rPr>
          <w:rFonts w:cs="Arial"/>
          <w:i/>
          <w:highlight w:val="yellow"/>
        </w:rPr>
        <w:t>heck</w:t>
      </w:r>
      <w:r w:rsidR="00DA2135">
        <w:rPr>
          <w:rFonts w:cs="Arial"/>
          <w:i/>
          <w:highlight w:val="yellow"/>
        </w:rPr>
        <w:t xml:space="preserve"> these are the </w:t>
      </w:r>
      <w:r w:rsidR="00E56677" w:rsidRPr="00E56677">
        <w:rPr>
          <w:rFonts w:cs="Arial"/>
          <w:i/>
          <w:highlight w:val="yellow"/>
        </w:rPr>
        <w:t>latest</w:t>
      </w:r>
      <w:r w:rsidR="00DA2135">
        <w:rPr>
          <w:rFonts w:cs="Arial"/>
          <w:i/>
          <w:highlight w:val="yellow"/>
        </w:rPr>
        <w:t xml:space="preserve"> Directions</w:t>
      </w:r>
      <w:r w:rsidR="00E56677" w:rsidRPr="00E56677">
        <w:rPr>
          <w:rFonts w:cs="Arial"/>
          <w:i/>
          <w:highlight w:val="yellow"/>
        </w:rPr>
        <w:t xml:space="preserve">.  The Department </w:t>
      </w:r>
      <w:r w:rsidR="00CF2999">
        <w:rPr>
          <w:rFonts w:cs="Arial"/>
          <w:i/>
          <w:highlight w:val="yellow"/>
        </w:rPr>
        <w:t xml:space="preserve">may </w:t>
      </w:r>
      <w:r w:rsidR="00E56677" w:rsidRPr="00E56677">
        <w:rPr>
          <w:rFonts w:cs="Arial"/>
          <w:i/>
          <w:highlight w:val="yellow"/>
        </w:rPr>
        <w:t>update them without notification or warning.</w:t>
      </w:r>
    </w:p>
    <w:bookmarkEnd w:id="8"/>
    <w:p w14:paraId="2431739A" w14:textId="77777777" w:rsidR="00732C15" w:rsidRDefault="00732C15" w:rsidP="007E7810">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2155"/>
        <w:gridCol w:w="6753"/>
      </w:tblGrid>
      <w:tr w:rsidR="00A84210" w:rsidRPr="00E67B99" w14:paraId="0A86413E" w14:textId="77777777" w:rsidTr="00B53441">
        <w:tc>
          <w:tcPr>
            <w:tcW w:w="2155" w:type="dxa"/>
            <w:shd w:val="clear" w:color="auto" w:fill="004362"/>
          </w:tcPr>
          <w:p w14:paraId="00DC3159" w14:textId="437E60D6" w:rsidR="00732C15" w:rsidRPr="00732C15" w:rsidRDefault="007D27C2" w:rsidP="00732C15">
            <w:pPr>
              <w:autoSpaceDE w:val="0"/>
              <w:autoSpaceDN w:val="0"/>
              <w:adjustRightInd w:val="0"/>
              <w:rPr>
                <w:rFonts w:cstheme="minorHAnsi"/>
                <w:b/>
                <w:color w:val="FFFFFF"/>
                <w:sz w:val="23"/>
                <w:szCs w:val="23"/>
              </w:rPr>
            </w:pPr>
            <w:r>
              <w:rPr>
                <w:rFonts w:cstheme="minorHAnsi"/>
                <w:b/>
                <w:bCs/>
                <w:color w:val="FFFFFF" w:themeColor="background1"/>
                <w:sz w:val="23"/>
                <w:szCs w:val="23"/>
              </w:rPr>
              <w:t xml:space="preserve">Focus Area </w:t>
            </w:r>
            <w:r w:rsidR="00732C15">
              <w:rPr>
                <w:rFonts w:cstheme="minorHAnsi"/>
                <w:b/>
                <w:bCs/>
                <w:color w:val="FFFFFF" w:themeColor="background1"/>
                <w:sz w:val="23"/>
                <w:szCs w:val="23"/>
              </w:rPr>
              <w:t>1</w:t>
            </w:r>
            <w:r>
              <w:rPr>
                <w:rFonts w:cstheme="minorHAnsi"/>
                <w:b/>
                <w:bCs/>
                <w:color w:val="FFFFFF" w:themeColor="background1"/>
                <w:sz w:val="23"/>
                <w:szCs w:val="23"/>
              </w:rPr>
              <w:t xml:space="preserve"> </w:t>
            </w:r>
            <w:r w:rsidR="00A84210" w:rsidRPr="00732C15">
              <w:rPr>
                <w:rFonts w:cstheme="minorHAnsi"/>
                <w:b/>
                <w:bCs/>
                <w:color w:val="FFFFFF" w:themeColor="background1"/>
                <w:sz w:val="23"/>
                <w:szCs w:val="23"/>
              </w:rPr>
              <w:t xml:space="preserve">Planning </w:t>
            </w:r>
            <w:r w:rsidR="00732C15">
              <w:rPr>
                <w:rFonts w:cstheme="minorHAnsi"/>
                <w:b/>
                <w:bCs/>
                <w:color w:val="FFFFFF" w:themeColor="background1"/>
                <w:sz w:val="23"/>
                <w:szCs w:val="23"/>
              </w:rPr>
              <w:t>Systems</w:t>
            </w:r>
          </w:p>
          <w:p w14:paraId="1A5DE4F9" w14:textId="77777777" w:rsidR="00A84210" w:rsidRPr="00732C15" w:rsidRDefault="00A84210" w:rsidP="00732C15">
            <w:pPr>
              <w:autoSpaceDE w:val="0"/>
              <w:autoSpaceDN w:val="0"/>
              <w:adjustRightInd w:val="0"/>
              <w:rPr>
                <w:rFonts w:cstheme="minorHAnsi"/>
                <w:b/>
                <w:color w:val="FFFFFF"/>
                <w:sz w:val="23"/>
                <w:szCs w:val="23"/>
              </w:rPr>
            </w:pPr>
          </w:p>
        </w:tc>
        <w:tc>
          <w:tcPr>
            <w:tcW w:w="6753" w:type="dxa"/>
            <w:shd w:val="clear" w:color="auto" w:fill="A6A6A6" w:themeFill="background1" w:themeFillShade="A6"/>
          </w:tcPr>
          <w:p w14:paraId="1F25DC6F" w14:textId="26C48E88" w:rsidR="00A84210" w:rsidRPr="00E93EB2" w:rsidRDefault="003C2EFF" w:rsidP="00E93EB2">
            <w:pPr>
              <w:autoSpaceDE w:val="0"/>
              <w:autoSpaceDN w:val="0"/>
              <w:adjustRightInd w:val="0"/>
              <w:spacing w:line="240" w:lineRule="auto"/>
              <w:rPr>
                <w:rFonts w:cstheme="minorHAnsi"/>
                <w:i/>
                <w:color w:val="FFFFFF"/>
                <w:sz w:val="20"/>
                <w:szCs w:val="20"/>
              </w:rPr>
            </w:pPr>
            <w:r w:rsidRPr="00C673D2">
              <w:rPr>
                <w:rFonts w:ascii="Gotham-Light" w:hAnsi="Gotham-Light" w:cs="Gotham-Light"/>
                <w:b/>
                <w:i/>
                <w:color w:val="FFFFFF" w:themeColor="background1"/>
                <w:sz w:val="20"/>
                <w:szCs w:val="20"/>
              </w:rPr>
              <w:t xml:space="preserve">The </w:t>
            </w:r>
            <w:r>
              <w:rPr>
                <w:rFonts w:ascii="Gotham-Light" w:hAnsi="Gotham-Light" w:cs="Gotham-Light"/>
                <w:b/>
                <w:i/>
                <w:color w:val="FFFFFF" w:themeColor="background1"/>
                <w:sz w:val="20"/>
                <w:szCs w:val="20"/>
              </w:rPr>
              <w:t xml:space="preserve">intent of this Focus Area is to </w:t>
            </w:r>
            <w:r w:rsidR="0039760E">
              <w:rPr>
                <w:rFonts w:cs="Arial"/>
                <w:b/>
                <w:bCs/>
                <w:i/>
                <w:color w:val="FFFFFF" w:themeColor="background1"/>
                <w:sz w:val="20"/>
                <w:szCs w:val="20"/>
              </w:rPr>
              <w:t xml:space="preserve">support </w:t>
            </w:r>
            <w:r w:rsidR="00E93EB2" w:rsidRPr="00E93EB2">
              <w:rPr>
                <w:rFonts w:cs="Arial"/>
                <w:b/>
                <w:bCs/>
                <w:i/>
                <w:color w:val="FFFFFF" w:themeColor="background1"/>
                <w:sz w:val="20"/>
                <w:szCs w:val="20"/>
              </w:rPr>
              <w:t>the broader NSW planning framework, including its processes and collaborative approaches to strategic and land use planning and decision making. They seek to achieve long-term, evidence-based, strategically led planning that is inclusive, democratic, responsive to the community and the environment, and ensures decisions are transparent and prompt.</w:t>
            </w:r>
          </w:p>
        </w:tc>
      </w:tr>
      <w:tr w:rsidR="002E42B7" w:rsidRPr="00E67B99" w14:paraId="4C777DB1" w14:textId="77777777" w:rsidTr="00C05429">
        <w:tc>
          <w:tcPr>
            <w:tcW w:w="8908" w:type="dxa"/>
            <w:gridSpan w:val="2"/>
            <w:shd w:val="clear" w:color="auto" w:fill="D9D9D9" w:themeFill="background1" w:themeFillShade="D9"/>
          </w:tcPr>
          <w:p w14:paraId="7FE6988E" w14:textId="5F032332" w:rsidR="002E42B7" w:rsidRPr="0093562A" w:rsidRDefault="002E42B7" w:rsidP="00C05429">
            <w:pPr>
              <w:autoSpaceDE w:val="0"/>
              <w:autoSpaceDN w:val="0"/>
              <w:adjustRightInd w:val="0"/>
              <w:jc w:val="both"/>
              <w:rPr>
                <w:rFonts w:cs="Arial"/>
                <w:b/>
                <w:bCs/>
                <w:color w:val="FFFFFF" w:themeColor="background1"/>
              </w:rPr>
            </w:pPr>
            <w:r w:rsidRPr="00A06C47">
              <w:rPr>
                <w:b/>
              </w:rPr>
              <w:t>1.</w:t>
            </w:r>
            <w:r w:rsidR="00E56677">
              <w:rPr>
                <w:b/>
              </w:rPr>
              <w:t>1</w:t>
            </w:r>
            <w:r w:rsidRPr="00A06C47">
              <w:rPr>
                <w:b/>
              </w:rPr>
              <w:t xml:space="preserve"> Implementation of Regional Plans</w:t>
            </w:r>
          </w:p>
        </w:tc>
      </w:tr>
      <w:tr w:rsidR="002E42B7" w:rsidRPr="00E67B99" w14:paraId="048AD54A" w14:textId="77777777" w:rsidTr="00C05429">
        <w:tc>
          <w:tcPr>
            <w:tcW w:w="8908" w:type="dxa"/>
            <w:gridSpan w:val="2"/>
            <w:shd w:val="clear" w:color="auto" w:fill="auto"/>
          </w:tcPr>
          <w:p w14:paraId="446CA7F1" w14:textId="77777777" w:rsidR="003736E5" w:rsidRDefault="003736E5" w:rsidP="003736E5">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7AF9A06B" w14:textId="77777777" w:rsidR="00375A31" w:rsidRDefault="003736E5" w:rsidP="003736E5">
            <w:pPr>
              <w:autoSpaceDE w:val="0"/>
              <w:autoSpaceDN w:val="0"/>
              <w:adjustRightInd w:val="0"/>
              <w:rPr>
                <w:rFonts w:cstheme="minorHAnsi"/>
                <w:i/>
              </w:rPr>
            </w:pPr>
            <w:r w:rsidRPr="00512146">
              <w:rPr>
                <w:rFonts w:cstheme="minorHAnsi"/>
                <w:i/>
              </w:rPr>
              <w:t>The objective of this Direction is to give legal effect to the vision, land use strategy, goals, directions and actions contained in Regional Plans</w:t>
            </w:r>
            <w:r w:rsidRPr="00006A84">
              <w:rPr>
                <w:rFonts w:cstheme="minorHAnsi"/>
                <w:i/>
              </w:rPr>
              <w:t>.</w:t>
            </w:r>
            <w:r>
              <w:rPr>
                <w:rFonts w:cstheme="minorHAnsi"/>
                <w:i/>
              </w:rPr>
              <w:t xml:space="preserve"> </w:t>
            </w:r>
          </w:p>
          <w:p w14:paraId="7B9DC067" w14:textId="77777777" w:rsidR="00375A31" w:rsidRDefault="00375A31" w:rsidP="003736E5">
            <w:pPr>
              <w:autoSpaceDE w:val="0"/>
              <w:autoSpaceDN w:val="0"/>
              <w:adjustRightInd w:val="0"/>
              <w:rPr>
                <w:rFonts w:cs="Arial"/>
                <w:bCs/>
                <w:i/>
                <w:color w:val="000000"/>
              </w:rPr>
            </w:pPr>
          </w:p>
          <w:p w14:paraId="7E266874" w14:textId="2993A4B4" w:rsidR="002E42B7" w:rsidRDefault="003736E5" w:rsidP="003736E5">
            <w:pPr>
              <w:autoSpaceDE w:val="0"/>
              <w:autoSpaceDN w:val="0"/>
              <w:adjustRightInd w:val="0"/>
              <w:rPr>
                <w:rFonts w:cs="Arial"/>
                <w:bCs/>
                <w:i/>
                <w:color w:val="000000"/>
              </w:rPr>
            </w:pPr>
            <w:r w:rsidRPr="00285544">
              <w:rPr>
                <w:rFonts w:cs="Arial"/>
                <w:bCs/>
                <w:i/>
                <w:color w:val="000000"/>
              </w:rPr>
              <w:t xml:space="preserve">The Planning Proposal </w:t>
            </w:r>
            <w:r>
              <w:rPr>
                <w:rFonts w:cs="Arial"/>
                <w:bCs/>
                <w:i/>
                <w:color w:val="000000"/>
              </w:rPr>
              <w:t>is considered consistent with this Direction</w:t>
            </w:r>
            <w:r w:rsidR="005A1D4B">
              <w:rPr>
                <w:rFonts w:cs="Arial"/>
                <w:bCs/>
                <w:i/>
                <w:color w:val="000000"/>
              </w:rPr>
              <w:t xml:space="preserve"> because</w:t>
            </w:r>
            <w:r>
              <w:rPr>
                <w:rFonts w:cs="Arial"/>
                <w:bCs/>
                <w:i/>
                <w:color w:val="000000"/>
              </w:rPr>
              <w:t xml:space="preserve"> </w:t>
            </w:r>
          </w:p>
          <w:p w14:paraId="6965E18D" w14:textId="4C29E441" w:rsidR="003736E5" w:rsidRPr="008E7C2B" w:rsidRDefault="003736E5" w:rsidP="003736E5">
            <w:pPr>
              <w:autoSpaceDE w:val="0"/>
              <w:autoSpaceDN w:val="0"/>
              <w:adjustRightInd w:val="0"/>
              <w:rPr>
                <w:rFonts w:cs="Arial"/>
                <w:b/>
                <w:color w:val="FFFFFF"/>
                <w:sz w:val="24"/>
              </w:rPr>
            </w:pPr>
          </w:p>
        </w:tc>
      </w:tr>
      <w:tr w:rsidR="0093562A" w:rsidRPr="00E67B99" w14:paraId="73D832CB" w14:textId="77777777" w:rsidTr="00F57AC5">
        <w:tc>
          <w:tcPr>
            <w:tcW w:w="8908" w:type="dxa"/>
            <w:gridSpan w:val="2"/>
            <w:shd w:val="clear" w:color="auto" w:fill="D9D9D9" w:themeFill="background1" w:themeFillShade="D9"/>
          </w:tcPr>
          <w:p w14:paraId="5D251D0C" w14:textId="228217FD" w:rsidR="0093562A" w:rsidRPr="0093562A" w:rsidRDefault="0093562A" w:rsidP="00F57AC5">
            <w:pPr>
              <w:autoSpaceDE w:val="0"/>
              <w:autoSpaceDN w:val="0"/>
              <w:adjustRightInd w:val="0"/>
              <w:jc w:val="both"/>
              <w:rPr>
                <w:rFonts w:cs="Arial"/>
                <w:b/>
                <w:bCs/>
                <w:color w:val="FFFFFF" w:themeColor="background1"/>
              </w:rPr>
            </w:pPr>
            <w:r w:rsidRPr="0093562A">
              <w:rPr>
                <w:b/>
              </w:rPr>
              <w:t>1.</w:t>
            </w:r>
            <w:r w:rsidR="00E56677">
              <w:rPr>
                <w:b/>
              </w:rPr>
              <w:t>2</w:t>
            </w:r>
            <w:r w:rsidRPr="0093562A">
              <w:rPr>
                <w:b/>
              </w:rPr>
              <w:t xml:space="preserve"> Development of Aboriginal Land Council land</w:t>
            </w:r>
            <w:r w:rsidR="00F645F5">
              <w:rPr>
                <w:b/>
              </w:rPr>
              <w:t xml:space="preserve"> </w:t>
            </w:r>
          </w:p>
        </w:tc>
      </w:tr>
      <w:tr w:rsidR="00D06BF2" w:rsidRPr="00E67B99" w14:paraId="30B6F885" w14:textId="77777777" w:rsidTr="009F3798">
        <w:tc>
          <w:tcPr>
            <w:tcW w:w="8908" w:type="dxa"/>
            <w:gridSpan w:val="2"/>
            <w:shd w:val="clear" w:color="auto" w:fill="auto"/>
          </w:tcPr>
          <w:p w14:paraId="701FB192" w14:textId="77777777" w:rsidR="005674F7" w:rsidRDefault="005674F7" w:rsidP="005674F7">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0074C725" w14:textId="77777777" w:rsidR="00D06BF2" w:rsidRPr="00006A84" w:rsidRDefault="00D06BF2" w:rsidP="009F3798">
            <w:pPr>
              <w:autoSpaceDE w:val="0"/>
              <w:autoSpaceDN w:val="0"/>
              <w:adjustRightInd w:val="0"/>
              <w:spacing w:line="240" w:lineRule="auto"/>
              <w:rPr>
                <w:rFonts w:cstheme="minorHAnsi"/>
                <w:i/>
              </w:rPr>
            </w:pPr>
            <w:r w:rsidRPr="00006A84">
              <w:rPr>
                <w:rFonts w:cstheme="minorHAnsi"/>
                <w:i/>
              </w:rPr>
              <w:t>The objective of this direction is to provide for the consideration of development delivery plans</w:t>
            </w:r>
          </w:p>
          <w:p w14:paraId="305C60EA" w14:textId="5CAC9754" w:rsidR="00D06BF2" w:rsidRDefault="00D06BF2" w:rsidP="009F3798">
            <w:pPr>
              <w:autoSpaceDE w:val="0"/>
              <w:autoSpaceDN w:val="0"/>
              <w:adjustRightInd w:val="0"/>
              <w:spacing w:line="240" w:lineRule="auto"/>
              <w:rPr>
                <w:rFonts w:cstheme="minorHAnsi"/>
              </w:rPr>
            </w:pPr>
            <w:r w:rsidRPr="00006A84">
              <w:rPr>
                <w:rFonts w:cstheme="minorHAnsi"/>
                <w:i/>
              </w:rPr>
              <w:t xml:space="preserve">prepared under Chapter 3 of the </w:t>
            </w:r>
            <w:r w:rsidRPr="00006A84">
              <w:rPr>
                <w:rFonts w:cstheme="minorHAnsi"/>
                <w:i/>
                <w:iCs/>
              </w:rPr>
              <w:t xml:space="preserve">State Environmental Planning Policy (Planning Systems) 2021 </w:t>
            </w:r>
            <w:r w:rsidRPr="00006A84">
              <w:rPr>
                <w:rFonts w:cstheme="minorHAnsi"/>
                <w:i/>
              </w:rPr>
              <w:t>when planning proposals are prepared by a planning proposal authority</w:t>
            </w:r>
            <w:r w:rsidRPr="002F3C61">
              <w:rPr>
                <w:rFonts w:cstheme="minorHAnsi"/>
              </w:rPr>
              <w:t>.</w:t>
            </w:r>
          </w:p>
          <w:p w14:paraId="06DFAB2F" w14:textId="77777777" w:rsidR="00375A31" w:rsidRDefault="00375A31" w:rsidP="009F3798">
            <w:pPr>
              <w:autoSpaceDE w:val="0"/>
              <w:autoSpaceDN w:val="0"/>
              <w:adjustRightInd w:val="0"/>
              <w:spacing w:line="240" w:lineRule="auto"/>
              <w:rPr>
                <w:rFonts w:cs="Arial"/>
                <w:bCs/>
                <w:i/>
                <w:color w:val="000000"/>
              </w:rPr>
            </w:pPr>
          </w:p>
          <w:p w14:paraId="643650D3" w14:textId="0C111858" w:rsidR="00375A31" w:rsidRDefault="00375A31" w:rsidP="009F3798">
            <w:pPr>
              <w:autoSpaceDE w:val="0"/>
              <w:autoSpaceDN w:val="0"/>
              <w:adjustRightInd w:val="0"/>
              <w:spacing w:line="240" w:lineRule="auto"/>
              <w:rPr>
                <w:rFonts w:cstheme="minorHAnsi"/>
              </w:rPr>
            </w:pPr>
            <w:r w:rsidRPr="00285544">
              <w:rPr>
                <w:rFonts w:cs="Arial"/>
                <w:bCs/>
                <w:i/>
                <w:color w:val="000000"/>
              </w:rPr>
              <w:t xml:space="preserve">The Planning Proposal </w:t>
            </w:r>
            <w:r>
              <w:rPr>
                <w:rFonts w:cs="Arial"/>
                <w:bCs/>
                <w:i/>
                <w:color w:val="000000"/>
              </w:rPr>
              <w:t>is considered consistent with this Direction because no Aboriginal Land Council land is involved.</w:t>
            </w:r>
          </w:p>
          <w:p w14:paraId="1B0883DA" w14:textId="7668DFBE" w:rsidR="00D06BF2" w:rsidRPr="00A62D74" w:rsidRDefault="00D06BF2" w:rsidP="009F3798">
            <w:pPr>
              <w:autoSpaceDE w:val="0"/>
              <w:autoSpaceDN w:val="0"/>
              <w:adjustRightInd w:val="0"/>
              <w:spacing w:line="240" w:lineRule="auto"/>
              <w:rPr>
                <w:rFonts w:cs="Arial"/>
                <w:color w:val="000000"/>
              </w:rPr>
            </w:pPr>
          </w:p>
        </w:tc>
      </w:tr>
      <w:tr w:rsidR="0093562A" w:rsidRPr="00E67B99" w14:paraId="711D1EAD" w14:textId="77777777" w:rsidTr="00F57AC5">
        <w:tc>
          <w:tcPr>
            <w:tcW w:w="8908" w:type="dxa"/>
            <w:gridSpan w:val="2"/>
            <w:shd w:val="clear" w:color="auto" w:fill="D9D9D9" w:themeFill="background1" w:themeFillShade="D9"/>
          </w:tcPr>
          <w:p w14:paraId="34350567" w14:textId="5B359F75" w:rsidR="0093562A" w:rsidRPr="0093562A" w:rsidRDefault="0093562A" w:rsidP="00F57AC5">
            <w:pPr>
              <w:autoSpaceDE w:val="0"/>
              <w:autoSpaceDN w:val="0"/>
              <w:adjustRightInd w:val="0"/>
              <w:jc w:val="both"/>
              <w:rPr>
                <w:rFonts w:cs="Arial"/>
                <w:b/>
                <w:bCs/>
                <w:color w:val="FFFFFF" w:themeColor="background1"/>
              </w:rPr>
            </w:pPr>
            <w:r w:rsidRPr="0093562A">
              <w:rPr>
                <w:b/>
              </w:rPr>
              <w:t>1.</w:t>
            </w:r>
            <w:r w:rsidR="00E56677">
              <w:rPr>
                <w:b/>
              </w:rPr>
              <w:t>3</w:t>
            </w:r>
            <w:r w:rsidRPr="0093562A">
              <w:rPr>
                <w:b/>
              </w:rPr>
              <w:t xml:space="preserve"> Approval and Referral Requirements</w:t>
            </w:r>
            <w:r w:rsidR="00F645F5">
              <w:rPr>
                <w:b/>
              </w:rPr>
              <w:t xml:space="preserve"> </w:t>
            </w:r>
          </w:p>
        </w:tc>
      </w:tr>
      <w:tr w:rsidR="0093562A" w:rsidRPr="00E67B99" w14:paraId="4741AAB9" w14:textId="77777777" w:rsidTr="00F57AC5">
        <w:tc>
          <w:tcPr>
            <w:tcW w:w="8908" w:type="dxa"/>
            <w:gridSpan w:val="2"/>
            <w:shd w:val="clear" w:color="auto" w:fill="auto"/>
          </w:tcPr>
          <w:p w14:paraId="045028B6" w14:textId="77777777" w:rsidR="00C07491" w:rsidRDefault="00C07491" w:rsidP="00C07491">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2B2CF68B" w14:textId="77777777" w:rsidR="00C07491" w:rsidRDefault="00C07491" w:rsidP="00C07491">
            <w:pPr>
              <w:autoSpaceDE w:val="0"/>
              <w:autoSpaceDN w:val="0"/>
              <w:adjustRightInd w:val="0"/>
              <w:spacing w:line="240" w:lineRule="auto"/>
              <w:rPr>
                <w:rFonts w:ascii="Arial" w:hAnsi="Arial" w:cs="Arial"/>
                <w:sz w:val="20"/>
                <w:szCs w:val="20"/>
              </w:rPr>
            </w:pPr>
            <w:r w:rsidRPr="00DE2DA7">
              <w:rPr>
                <w:rFonts w:cstheme="minorHAnsi"/>
                <w:i/>
              </w:rPr>
              <w:t>The objective of this Direction is to ensure that LEP provisions encourage the efficient and appropriate assessment of development</w:t>
            </w:r>
            <w:r w:rsidRPr="00D4577E">
              <w:rPr>
                <w:rFonts w:ascii="Arial" w:hAnsi="Arial" w:cs="Arial"/>
                <w:sz w:val="20"/>
                <w:szCs w:val="20"/>
              </w:rPr>
              <w:t>.</w:t>
            </w:r>
            <w:r>
              <w:rPr>
                <w:rFonts w:ascii="Arial" w:hAnsi="Arial" w:cs="Arial"/>
                <w:sz w:val="20"/>
                <w:szCs w:val="20"/>
              </w:rPr>
              <w:t xml:space="preserve"> </w:t>
            </w:r>
          </w:p>
          <w:p w14:paraId="13C54294" w14:textId="77777777" w:rsidR="00C07491" w:rsidRDefault="00C07491" w:rsidP="00C07491">
            <w:pPr>
              <w:autoSpaceDE w:val="0"/>
              <w:autoSpaceDN w:val="0"/>
              <w:adjustRightInd w:val="0"/>
              <w:spacing w:line="240" w:lineRule="auto"/>
              <w:rPr>
                <w:rFonts w:cs="Arial"/>
                <w:bCs/>
                <w:i/>
                <w:color w:val="000000"/>
              </w:rPr>
            </w:pPr>
          </w:p>
          <w:p w14:paraId="2F840B0F" w14:textId="49E677ED" w:rsidR="002F3C61" w:rsidRDefault="00C07491" w:rsidP="00C07491">
            <w:pPr>
              <w:autoSpaceDE w:val="0"/>
              <w:autoSpaceDN w:val="0"/>
              <w:adjustRightInd w:val="0"/>
              <w:spacing w:line="240" w:lineRule="auto"/>
              <w:rPr>
                <w:rFonts w:cs="Arial"/>
                <w:bCs/>
                <w:i/>
                <w:color w:val="000000"/>
              </w:rPr>
            </w:pPr>
            <w:r w:rsidRPr="00285544">
              <w:rPr>
                <w:rFonts w:cs="Arial"/>
                <w:bCs/>
                <w:i/>
                <w:color w:val="000000"/>
              </w:rPr>
              <w:t xml:space="preserve">The Planning Proposal </w:t>
            </w:r>
            <w:r>
              <w:rPr>
                <w:rFonts w:cs="Arial"/>
                <w:bCs/>
                <w:i/>
                <w:color w:val="000000"/>
              </w:rPr>
              <w:t>is considered consistent with this Direction</w:t>
            </w:r>
            <w:r w:rsidR="005A1D4B">
              <w:rPr>
                <w:rFonts w:cs="Arial"/>
                <w:bCs/>
                <w:i/>
                <w:color w:val="000000"/>
              </w:rPr>
              <w:t xml:space="preserve"> because</w:t>
            </w:r>
          </w:p>
          <w:p w14:paraId="6D894C51" w14:textId="04C909A7" w:rsidR="00C07491" w:rsidRPr="00A62D74" w:rsidRDefault="00C07491" w:rsidP="00C07491">
            <w:pPr>
              <w:autoSpaceDE w:val="0"/>
              <w:autoSpaceDN w:val="0"/>
              <w:adjustRightInd w:val="0"/>
              <w:spacing w:line="240" w:lineRule="auto"/>
              <w:rPr>
                <w:rFonts w:cs="Arial"/>
                <w:color w:val="000000"/>
              </w:rPr>
            </w:pPr>
          </w:p>
        </w:tc>
      </w:tr>
      <w:tr w:rsidR="0093562A" w:rsidRPr="00E67B99" w14:paraId="43F923E0" w14:textId="77777777" w:rsidTr="00F57AC5">
        <w:tc>
          <w:tcPr>
            <w:tcW w:w="8908" w:type="dxa"/>
            <w:gridSpan w:val="2"/>
            <w:shd w:val="clear" w:color="auto" w:fill="D9D9D9" w:themeFill="background1" w:themeFillShade="D9"/>
          </w:tcPr>
          <w:p w14:paraId="56EFAE28" w14:textId="33332079" w:rsidR="0093562A" w:rsidRPr="0093562A" w:rsidRDefault="0093562A" w:rsidP="00F57AC5">
            <w:pPr>
              <w:autoSpaceDE w:val="0"/>
              <w:autoSpaceDN w:val="0"/>
              <w:adjustRightInd w:val="0"/>
              <w:jc w:val="both"/>
              <w:rPr>
                <w:rFonts w:cs="Arial"/>
                <w:b/>
                <w:bCs/>
                <w:color w:val="FFFFFF" w:themeColor="background1"/>
              </w:rPr>
            </w:pPr>
            <w:r w:rsidRPr="0093562A">
              <w:rPr>
                <w:b/>
              </w:rPr>
              <w:t>1.</w:t>
            </w:r>
            <w:r w:rsidR="00E56677">
              <w:rPr>
                <w:b/>
              </w:rPr>
              <w:t>4</w:t>
            </w:r>
            <w:r w:rsidRPr="0093562A">
              <w:rPr>
                <w:b/>
              </w:rPr>
              <w:t xml:space="preserve"> Site Specific Provisions</w:t>
            </w:r>
            <w:r w:rsidR="00F645F5">
              <w:rPr>
                <w:b/>
              </w:rPr>
              <w:t xml:space="preserve"> </w:t>
            </w:r>
          </w:p>
        </w:tc>
      </w:tr>
      <w:tr w:rsidR="0093562A" w:rsidRPr="00E67B99" w14:paraId="55E08921" w14:textId="77777777" w:rsidTr="00F57AC5">
        <w:tc>
          <w:tcPr>
            <w:tcW w:w="8908" w:type="dxa"/>
            <w:gridSpan w:val="2"/>
            <w:shd w:val="clear" w:color="auto" w:fill="auto"/>
          </w:tcPr>
          <w:p w14:paraId="1679B5A6" w14:textId="77777777" w:rsidR="005A1D4B" w:rsidRDefault="005A1D4B" w:rsidP="005A1D4B">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6AB1BA40" w14:textId="77777777" w:rsidR="005A1D4B" w:rsidRDefault="005A1D4B" w:rsidP="005A1D4B">
            <w:pPr>
              <w:autoSpaceDE w:val="0"/>
              <w:autoSpaceDN w:val="0"/>
              <w:adjustRightInd w:val="0"/>
              <w:rPr>
                <w:rFonts w:cstheme="minorHAnsi"/>
              </w:rPr>
            </w:pPr>
            <w:r w:rsidRPr="00A13B73">
              <w:rPr>
                <w:rFonts w:cstheme="minorHAnsi"/>
                <w:i/>
              </w:rPr>
              <w:t>The objective of this Direction is to discourage unnecessarily restrictive site-specific planning controls.</w:t>
            </w:r>
            <w:r>
              <w:rPr>
                <w:rFonts w:cstheme="minorHAnsi"/>
              </w:rPr>
              <w:t xml:space="preserve"> </w:t>
            </w:r>
          </w:p>
          <w:p w14:paraId="0B0AE1D0" w14:textId="77777777" w:rsidR="005A1D4B" w:rsidRDefault="005A1D4B" w:rsidP="005A1D4B">
            <w:pPr>
              <w:autoSpaceDE w:val="0"/>
              <w:autoSpaceDN w:val="0"/>
              <w:adjustRightInd w:val="0"/>
              <w:rPr>
                <w:rFonts w:cs="Arial"/>
                <w:bCs/>
                <w:i/>
                <w:color w:val="000000"/>
              </w:rPr>
            </w:pPr>
          </w:p>
          <w:p w14:paraId="7C199A5B" w14:textId="50A7A15E" w:rsidR="0093562A" w:rsidRDefault="005A1D4B" w:rsidP="005A1D4B">
            <w:pPr>
              <w:autoSpaceDE w:val="0"/>
              <w:autoSpaceDN w:val="0"/>
              <w:adjustRightInd w:val="0"/>
              <w:rPr>
                <w:rFonts w:cs="Arial"/>
                <w:bCs/>
                <w:i/>
                <w:color w:val="000000"/>
              </w:rPr>
            </w:pPr>
            <w:r w:rsidRPr="00285544">
              <w:rPr>
                <w:rFonts w:cs="Arial"/>
                <w:bCs/>
                <w:i/>
                <w:color w:val="000000"/>
              </w:rPr>
              <w:t xml:space="preserve">The Planning Proposal </w:t>
            </w:r>
            <w:r>
              <w:rPr>
                <w:rFonts w:cs="Arial"/>
                <w:bCs/>
                <w:i/>
                <w:color w:val="000000"/>
              </w:rPr>
              <w:t xml:space="preserve">is considered consistent with this Direction because </w:t>
            </w:r>
          </w:p>
          <w:p w14:paraId="3E492742" w14:textId="77777777" w:rsidR="005A1D4B" w:rsidRDefault="005A1D4B" w:rsidP="005A1D4B">
            <w:pPr>
              <w:autoSpaceDE w:val="0"/>
              <w:autoSpaceDN w:val="0"/>
              <w:adjustRightInd w:val="0"/>
              <w:rPr>
                <w:rFonts w:cs="Arial"/>
                <w:b/>
                <w:color w:val="FFFFFF"/>
                <w:sz w:val="24"/>
              </w:rPr>
            </w:pPr>
          </w:p>
          <w:p w14:paraId="52710BDA" w14:textId="393195B6" w:rsidR="00BE56FF" w:rsidRPr="008E7C2B" w:rsidRDefault="00BE56FF" w:rsidP="005A1D4B">
            <w:pPr>
              <w:autoSpaceDE w:val="0"/>
              <w:autoSpaceDN w:val="0"/>
              <w:adjustRightInd w:val="0"/>
              <w:rPr>
                <w:rFonts w:cs="Arial"/>
                <w:b/>
                <w:color w:val="FFFFFF"/>
                <w:sz w:val="24"/>
              </w:rPr>
            </w:pPr>
          </w:p>
        </w:tc>
      </w:tr>
      <w:tr w:rsidR="0093562A" w:rsidRPr="00E67B99" w14:paraId="1CEB7165" w14:textId="77777777" w:rsidTr="00F57AC5">
        <w:tc>
          <w:tcPr>
            <w:tcW w:w="8908" w:type="dxa"/>
            <w:gridSpan w:val="2"/>
            <w:shd w:val="clear" w:color="auto" w:fill="D9D9D9" w:themeFill="background1" w:themeFillShade="D9"/>
          </w:tcPr>
          <w:p w14:paraId="3EDC1A58" w14:textId="6E8C18A9" w:rsidR="0017654C" w:rsidRPr="0093562A" w:rsidRDefault="0093562A" w:rsidP="00155D0C">
            <w:pPr>
              <w:autoSpaceDE w:val="0"/>
              <w:autoSpaceDN w:val="0"/>
              <w:adjustRightInd w:val="0"/>
              <w:jc w:val="both"/>
              <w:rPr>
                <w:rFonts w:cs="Arial"/>
                <w:b/>
                <w:bCs/>
                <w:color w:val="FFFFFF" w:themeColor="background1"/>
              </w:rPr>
            </w:pPr>
            <w:r w:rsidRPr="0093562A">
              <w:rPr>
                <w:b/>
              </w:rPr>
              <w:lastRenderedPageBreak/>
              <w:t>1.</w:t>
            </w:r>
            <w:r w:rsidR="00E56677">
              <w:rPr>
                <w:b/>
              </w:rPr>
              <w:t>5</w:t>
            </w:r>
            <w:r w:rsidRPr="0093562A">
              <w:rPr>
                <w:b/>
              </w:rPr>
              <w:t xml:space="preserve"> </w:t>
            </w:r>
            <w:r w:rsidR="00876207">
              <w:rPr>
                <w:b/>
              </w:rPr>
              <w:t>– 1.22 – Planning Systems Place Based</w:t>
            </w:r>
          </w:p>
        </w:tc>
      </w:tr>
      <w:tr w:rsidR="0093562A" w:rsidRPr="00E67B99" w14:paraId="6F561699" w14:textId="77777777" w:rsidTr="00F57AC5">
        <w:tc>
          <w:tcPr>
            <w:tcW w:w="8908" w:type="dxa"/>
            <w:gridSpan w:val="2"/>
            <w:shd w:val="clear" w:color="auto" w:fill="auto"/>
          </w:tcPr>
          <w:p w14:paraId="30B56292" w14:textId="77777777" w:rsidR="00E828DA" w:rsidRDefault="00E828DA" w:rsidP="00E828DA">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0F69F7DA" w14:textId="6204263D" w:rsidR="0093562A" w:rsidRPr="00A62D74" w:rsidRDefault="00E828DA" w:rsidP="00E828DA">
            <w:pPr>
              <w:autoSpaceDE w:val="0"/>
              <w:autoSpaceDN w:val="0"/>
              <w:adjustRightInd w:val="0"/>
              <w:rPr>
                <w:rFonts w:cs="Arial"/>
                <w:color w:val="000000"/>
              </w:rPr>
            </w:pPr>
            <w:r w:rsidRPr="0055755A">
              <w:rPr>
                <w:rFonts w:cs="Arial"/>
                <w:i/>
                <w:color w:val="000000"/>
              </w:rPr>
              <w:t>None of these place-based Directions apply to Wingecarribee Shire</w:t>
            </w:r>
            <w:r>
              <w:rPr>
                <w:rFonts w:cs="Arial"/>
                <w:i/>
                <w:color w:val="000000"/>
              </w:rPr>
              <w:t>.</w:t>
            </w:r>
          </w:p>
        </w:tc>
      </w:tr>
    </w:tbl>
    <w:p w14:paraId="54ADD275" w14:textId="77777777" w:rsidR="0093562A" w:rsidRDefault="0093562A" w:rsidP="007E7810">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480"/>
        <w:gridCol w:w="7428"/>
      </w:tblGrid>
      <w:tr w:rsidR="00C95C13" w:rsidRPr="00E67B99" w14:paraId="71264C3D" w14:textId="77777777" w:rsidTr="00CA35E5">
        <w:tc>
          <w:tcPr>
            <w:tcW w:w="1480" w:type="dxa"/>
            <w:shd w:val="clear" w:color="auto" w:fill="D44447"/>
          </w:tcPr>
          <w:p w14:paraId="78782383" w14:textId="10F41EDB" w:rsidR="00C95C13" w:rsidRDefault="007D27C2" w:rsidP="00C05429">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t xml:space="preserve">Focus Area </w:t>
            </w:r>
            <w:r w:rsidR="00C95C13">
              <w:rPr>
                <w:rFonts w:cstheme="minorHAnsi"/>
                <w:b/>
                <w:bCs/>
                <w:color w:val="FFFFFF" w:themeColor="background1"/>
                <w:sz w:val="23"/>
                <w:szCs w:val="23"/>
              </w:rPr>
              <w:t>2</w:t>
            </w:r>
          </w:p>
          <w:p w14:paraId="33F763E2" w14:textId="77777777" w:rsidR="00C95C13" w:rsidRPr="00732C15" w:rsidRDefault="00C95C13" w:rsidP="00C05429">
            <w:pPr>
              <w:autoSpaceDE w:val="0"/>
              <w:autoSpaceDN w:val="0"/>
              <w:adjustRightInd w:val="0"/>
              <w:rPr>
                <w:rFonts w:cstheme="minorHAnsi"/>
                <w:b/>
                <w:color w:val="FFFFFF"/>
                <w:sz w:val="23"/>
                <w:szCs w:val="23"/>
              </w:rPr>
            </w:pPr>
            <w:r>
              <w:rPr>
                <w:rFonts w:cstheme="minorHAnsi"/>
                <w:b/>
                <w:bCs/>
                <w:color w:val="FFFFFF" w:themeColor="background1"/>
                <w:sz w:val="23"/>
                <w:szCs w:val="23"/>
              </w:rPr>
              <w:t>Design &amp; Place</w:t>
            </w:r>
          </w:p>
          <w:p w14:paraId="34BFA25B" w14:textId="77777777" w:rsidR="00C95C13" w:rsidRPr="00732C15" w:rsidRDefault="00C95C13" w:rsidP="00C05429">
            <w:pPr>
              <w:autoSpaceDE w:val="0"/>
              <w:autoSpaceDN w:val="0"/>
              <w:adjustRightInd w:val="0"/>
              <w:rPr>
                <w:rFonts w:cstheme="minorHAnsi"/>
                <w:b/>
                <w:color w:val="FFFFFF"/>
                <w:sz w:val="23"/>
                <w:szCs w:val="23"/>
              </w:rPr>
            </w:pPr>
          </w:p>
        </w:tc>
        <w:tc>
          <w:tcPr>
            <w:tcW w:w="7428" w:type="dxa"/>
            <w:shd w:val="clear" w:color="auto" w:fill="A6A6A6" w:themeFill="background1" w:themeFillShade="A6"/>
          </w:tcPr>
          <w:p w14:paraId="36C43AF3" w14:textId="60FDB31F" w:rsidR="00E93EB2" w:rsidRPr="00E93EB2" w:rsidRDefault="003C2EFF" w:rsidP="00E93EB2">
            <w:pPr>
              <w:autoSpaceDE w:val="0"/>
              <w:autoSpaceDN w:val="0"/>
              <w:adjustRightInd w:val="0"/>
              <w:spacing w:line="240" w:lineRule="auto"/>
              <w:rPr>
                <w:rFonts w:cs="Arial"/>
                <w:b/>
                <w:bCs/>
                <w:i/>
                <w:color w:val="FFFFFF" w:themeColor="background1"/>
                <w:sz w:val="20"/>
                <w:szCs w:val="20"/>
              </w:rPr>
            </w:pPr>
            <w:r w:rsidRPr="00C673D2">
              <w:rPr>
                <w:rFonts w:ascii="Gotham-Light" w:hAnsi="Gotham-Light" w:cs="Gotham-Light"/>
                <w:b/>
                <w:i/>
                <w:color w:val="FFFFFF" w:themeColor="background1"/>
                <w:sz w:val="20"/>
                <w:szCs w:val="20"/>
              </w:rPr>
              <w:t xml:space="preserve">The </w:t>
            </w:r>
            <w:r>
              <w:rPr>
                <w:rFonts w:ascii="Gotham-Light" w:hAnsi="Gotham-Light" w:cs="Gotham-Light"/>
                <w:b/>
                <w:i/>
                <w:color w:val="FFFFFF" w:themeColor="background1"/>
                <w:sz w:val="20"/>
                <w:szCs w:val="20"/>
              </w:rPr>
              <w:t xml:space="preserve">intent of this Focus Area is to </w:t>
            </w:r>
            <w:r w:rsidR="00E93EB2" w:rsidRPr="00E93EB2">
              <w:rPr>
                <w:rFonts w:cs="Arial"/>
                <w:b/>
                <w:bCs/>
                <w:i/>
                <w:color w:val="FFFFFF" w:themeColor="background1"/>
                <w:sz w:val="20"/>
                <w:szCs w:val="20"/>
              </w:rPr>
              <w:t>establish quality design approaches for new</w:t>
            </w:r>
          </w:p>
          <w:p w14:paraId="21165778" w14:textId="77777777" w:rsidR="00C95C13" w:rsidRPr="002E42B7" w:rsidRDefault="00E93EB2" w:rsidP="00E93EB2">
            <w:pPr>
              <w:autoSpaceDE w:val="0"/>
              <w:autoSpaceDN w:val="0"/>
              <w:adjustRightInd w:val="0"/>
              <w:spacing w:line="240" w:lineRule="auto"/>
              <w:rPr>
                <w:rFonts w:cs="Arial"/>
                <w:b/>
                <w:i/>
                <w:color w:val="FFFFFF"/>
                <w:sz w:val="20"/>
                <w:szCs w:val="20"/>
              </w:rPr>
            </w:pPr>
            <w:r w:rsidRPr="00E93EB2">
              <w:rPr>
                <w:rFonts w:cs="Arial"/>
                <w:b/>
                <w:bCs/>
                <w:i/>
                <w:color w:val="FFFFFF" w:themeColor="background1"/>
                <w:sz w:val="20"/>
                <w:szCs w:val="20"/>
              </w:rPr>
              <w:t>development, public spaces and the environment. They promote the design of places that are healthy, sustainable, prosperous, and supportive of people, the community and Country.</w:t>
            </w:r>
          </w:p>
        </w:tc>
      </w:tr>
      <w:tr w:rsidR="00C95C13" w:rsidRPr="00E67B99" w14:paraId="0CFBFDEA" w14:textId="77777777" w:rsidTr="00C05429">
        <w:tc>
          <w:tcPr>
            <w:tcW w:w="8908" w:type="dxa"/>
            <w:gridSpan w:val="2"/>
            <w:shd w:val="clear" w:color="auto" w:fill="D9D9D9" w:themeFill="background1" w:themeFillShade="D9"/>
          </w:tcPr>
          <w:p w14:paraId="6547C275" w14:textId="12C6FAFD" w:rsidR="00C95C13" w:rsidRPr="00E56677" w:rsidRDefault="00385518" w:rsidP="00C05429">
            <w:pPr>
              <w:autoSpaceDE w:val="0"/>
              <w:autoSpaceDN w:val="0"/>
              <w:adjustRightInd w:val="0"/>
              <w:rPr>
                <w:rFonts w:cs="Arial"/>
                <w:bCs/>
                <w:color w:val="FFFFFF" w:themeColor="background1"/>
              </w:rPr>
            </w:pPr>
            <w:r w:rsidRPr="008C66F3">
              <w:rPr>
                <w:rFonts w:cs="Arial"/>
                <w:i/>
                <w:color w:val="000000"/>
              </w:rPr>
              <w:t>NB: This Focus Area is not included in the current Ministerial Directions.</w:t>
            </w:r>
          </w:p>
        </w:tc>
      </w:tr>
    </w:tbl>
    <w:p w14:paraId="3A48B3B4" w14:textId="77777777" w:rsidR="00C95C13" w:rsidRDefault="00C95C13" w:rsidP="007E7810">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480"/>
        <w:gridCol w:w="7428"/>
      </w:tblGrid>
      <w:tr w:rsidR="002E42B7" w:rsidRPr="00E67B99" w14:paraId="117B520A" w14:textId="77777777" w:rsidTr="00942182">
        <w:tc>
          <w:tcPr>
            <w:tcW w:w="1480" w:type="dxa"/>
            <w:shd w:val="clear" w:color="auto" w:fill="527F2A" w:themeFill="accent4" w:themeFillShade="BF"/>
          </w:tcPr>
          <w:p w14:paraId="5D51A428" w14:textId="1EF0EE08" w:rsidR="002E42B7" w:rsidRPr="00732C15" w:rsidRDefault="007D27C2" w:rsidP="002E42B7">
            <w:pPr>
              <w:autoSpaceDE w:val="0"/>
              <w:autoSpaceDN w:val="0"/>
              <w:adjustRightInd w:val="0"/>
              <w:rPr>
                <w:rFonts w:cstheme="minorHAnsi"/>
                <w:b/>
                <w:color w:val="FFFFFF"/>
                <w:sz w:val="23"/>
                <w:szCs w:val="23"/>
              </w:rPr>
            </w:pPr>
            <w:r>
              <w:rPr>
                <w:rFonts w:cstheme="minorHAnsi"/>
                <w:b/>
                <w:bCs/>
                <w:color w:val="FFFFFF" w:themeColor="background1"/>
                <w:sz w:val="23"/>
                <w:szCs w:val="23"/>
              </w:rPr>
              <w:t xml:space="preserve">Focus Area 3 </w:t>
            </w:r>
            <w:r w:rsidR="00942182">
              <w:rPr>
                <w:rFonts w:cstheme="minorHAnsi"/>
                <w:b/>
                <w:bCs/>
                <w:color w:val="FFFFFF" w:themeColor="background1"/>
                <w:sz w:val="23"/>
                <w:szCs w:val="23"/>
              </w:rPr>
              <w:t>Biodiversity &amp; Conservation</w:t>
            </w:r>
          </w:p>
          <w:p w14:paraId="20137FDB" w14:textId="77777777" w:rsidR="002E42B7" w:rsidRPr="00732C15" w:rsidRDefault="002E42B7" w:rsidP="00C05429">
            <w:pPr>
              <w:autoSpaceDE w:val="0"/>
              <w:autoSpaceDN w:val="0"/>
              <w:adjustRightInd w:val="0"/>
              <w:rPr>
                <w:rFonts w:cstheme="minorHAnsi"/>
                <w:b/>
                <w:color w:val="FFFFFF"/>
                <w:sz w:val="23"/>
                <w:szCs w:val="23"/>
              </w:rPr>
            </w:pPr>
          </w:p>
        </w:tc>
        <w:tc>
          <w:tcPr>
            <w:tcW w:w="7428" w:type="dxa"/>
            <w:shd w:val="clear" w:color="auto" w:fill="A6A6A6" w:themeFill="background1" w:themeFillShade="A6"/>
          </w:tcPr>
          <w:p w14:paraId="271CA890" w14:textId="0DA96213" w:rsidR="002E42B7" w:rsidRPr="00E93EB2" w:rsidRDefault="003C2EFF" w:rsidP="00C05429">
            <w:pPr>
              <w:autoSpaceDE w:val="0"/>
              <w:autoSpaceDN w:val="0"/>
              <w:adjustRightInd w:val="0"/>
              <w:rPr>
                <w:rFonts w:cstheme="minorHAnsi"/>
                <w:b/>
                <w:i/>
                <w:color w:val="FFFFFF"/>
                <w:sz w:val="20"/>
                <w:szCs w:val="20"/>
              </w:rPr>
            </w:pPr>
            <w:r w:rsidRPr="00C673D2">
              <w:rPr>
                <w:rFonts w:ascii="Gotham-Light" w:hAnsi="Gotham-Light" w:cs="Gotham-Light"/>
                <w:b/>
                <w:i/>
                <w:color w:val="FFFFFF" w:themeColor="background1"/>
                <w:sz w:val="20"/>
                <w:szCs w:val="20"/>
              </w:rPr>
              <w:t xml:space="preserve">The </w:t>
            </w:r>
            <w:r>
              <w:rPr>
                <w:rFonts w:ascii="Gotham-Light" w:hAnsi="Gotham-Light" w:cs="Gotham-Light"/>
                <w:b/>
                <w:i/>
                <w:color w:val="FFFFFF" w:themeColor="background1"/>
                <w:sz w:val="20"/>
                <w:szCs w:val="20"/>
              </w:rPr>
              <w:t xml:space="preserve">intent of this Focus Area is to </w:t>
            </w:r>
            <w:r w:rsidR="002E42B7" w:rsidRPr="00E93EB2">
              <w:rPr>
                <w:rFonts w:cstheme="minorHAnsi"/>
                <w:b/>
                <w:i/>
                <w:color w:val="FFFFFF" w:themeColor="background1"/>
                <w:sz w:val="20"/>
                <w:szCs w:val="20"/>
              </w:rPr>
              <w:t>recognise the fundamental importance of protecting, conserving and managing NSW’s natural environment and heritage. They help balance the needs of built and natural environments, respecting both the innate and economic value of the state’s biodiversity and natural assets.</w:t>
            </w:r>
          </w:p>
        </w:tc>
      </w:tr>
      <w:tr w:rsidR="0093562A" w:rsidRPr="00E67B99" w14:paraId="7F84BD31" w14:textId="77777777" w:rsidTr="00F57AC5">
        <w:tc>
          <w:tcPr>
            <w:tcW w:w="8908" w:type="dxa"/>
            <w:gridSpan w:val="2"/>
            <w:shd w:val="clear" w:color="auto" w:fill="D9D9D9" w:themeFill="background1" w:themeFillShade="D9"/>
          </w:tcPr>
          <w:p w14:paraId="4307062D" w14:textId="77777777" w:rsidR="0093562A" w:rsidRPr="004B1586" w:rsidRDefault="004B1586" w:rsidP="00AB1187">
            <w:pPr>
              <w:autoSpaceDE w:val="0"/>
              <w:autoSpaceDN w:val="0"/>
              <w:adjustRightInd w:val="0"/>
              <w:rPr>
                <w:rFonts w:cs="Arial"/>
                <w:b/>
                <w:bCs/>
                <w:color w:val="FFFFFF" w:themeColor="background1"/>
              </w:rPr>
            </w:pPr>
            <w:r w:rsidRPr="004B1586">
              <w:rPr>
                <w:b/>
              </w:rPr>
              <w:t>3.1 Conservation Zones</w:t>
            </w:r>
            <w:r w:rsidR="00F645F5">
              <w:rPr>
                <w:b/>
              </w:rPr>
              <w:t xml:space="preserve"> </w:t>
            </w:r>
            <w:r w:rsidR="00F645F5" w:rsidRPr="00F645F5">
              <w:t>(previousl</w:t>
            </w:r>
            <w:r w:rsidR="00F645F5">
              <w:t>y 2.1 Environment Protection Zones)</w:t>
            </w:r>
          </w:p>
        </w:tc>
      </w:tr>
      <w:tr w:rsidR="00942182" w:rsidRPr="00E67B99" w14:paraId="7270B662" w14:textId="77777777" w:rsidTr="00F57AC5">
        <w:tc>
          <w:tcPr>
            <w:tcW w:w="8908" w:type="dxa"/>
            <w:gridSpan w:val="2"/>
            <w:shd w:val="clear" w:color="auto" w:fill="auto"/>
          </w:tcPr>
          <w:p w14:paraId="4153F1A4" w14:textId="77777777" w:rsidR="005E49B8" w:rsidRDefault="005E49B8" w:rsidP="005E49B8">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6055F413" w14:textId="77777777" w:rsidR="008545DF" w:rsidRDefault="005E49B8" w:rsidP="005E49B8">
            <w:pPr>
              <w:autoSpaceDE w:val="0"/>
              <w:autoSpaceDN w:val="0"/>
              <w:adjustRightInd w:val="0"/>
              <w:rPr>
                <w:rFonts w:cstheme="minorHAnsi"/>
              </w:rPr>
            </w:pPr>
            <w:r w:rsidRPr="006908C2">
              <w:rPr>
                <w:rFonts w:cstheme="minorHAnsi"/>
                <w:i/>
              </w:rPr>
              <w:t>The objective of this Direction is to protect and conserve environmentally sensitive areas.</w:t>
            </w:r>
            <w:r>
              <w:rPr>
                <w:rFonts w:cstheme="minorHAnsi"/>
              </w:rPr>
              <w:t xml:space="preserve"> </w:t>
            </w:r>
          </w:p>
          <w:p w14:paraId="6945848E" w14:textId="77777777" w:rsidR="008545DF" w:rsidRDefault="008545DF" w:rsidP="005E49B8">
            <w:pPr>
              <w:autoSpaceDE w:val="0"/>
              <w:autoSpaceDN w:val="0"/>
              <w:adjustRightInd w:val="0"/>
              <w:rPr>
                <w:rFonts w:cs="Arial"/>
                <w:bCs/>
                <w:i/>
                <w:color w:val="000000"/>
              </w:rPr>
            </w:pPr>
          </w:p>
          <w:p w14:paraId="58822B93" w14:textId="5C815923" w:rsidR="005E49B8" w:rsidRDefault="005E49B8" w:rsidP="005E49B8">
            <w:pPr>
              <w:autoSpaceDE w:val="0"/>
              <w:autoSpaceDN w:val="0"/>
              <w:adjustRightInd w:val="0"/>
              <w:rPr>
                <w:rFonts w:cs="Arial"/>
                <w:bCs/>
                <w:i/>
                <w:color w:val="000000"/>
              </w:rPr>
            </w:pPr>
            <w:r w:rsidRPr="00285544">
              <w:rPr>
                <w:rFonts w:cs="Arial"/>
                <w:bCs/>
                <w:i/>
                <w:color w:val="000000"/>
              </w:rPr>
              <w:t xml:space="preserve">The Planning Proposal </w:t>
            </w:r>
            <w:r>
              <w:rPr>
                <w:rFonts w:cs="Arial"/>
                <w:bCs/>
                <w:i/>
                <w:color w:val="000000"/>
              </w:rPr>
              <w:t xml:space="preserve">is considered consistent with this Direction because </w:t>
            </w:r>
          </w:p>
          <w:p w14:paraId="1348FF24" w14:textId="5D607555" w:rsidR="00F645F5" w:rsidRPr="00A62D74" w:rsidRDefault="005E49B8" w:rsidP="005E49B8">
            <w:pPr>
              <w:autoSpaceDE w:val="0"/>
              <w:autoSpaceDN w:val="0"/>
              <w:adjustRightInd w:val="0"/>
              <w:rPr>
                <w:rFonts w:cs="Arial"/>
                <w:color w:val="000000"/>
              </w:rPr>
            </w:pPr>
            <w:r>
              <w:rPr>
                <w:rFonts w:cs="Arial"/>
                <w:bCs/>
                <w:i/>
                <w:color w:val="000000"/>
              </w:rPr>
              <w:t xml:space="preserve">  </w:t>
            </w:r>
          </w:p>
        </w:tc>
      </w:tr>
      <w:tr w:rsidR="004B1586" w:rsidRPr="00E67B99" w14:paraId="66C71AFC" w14:textId="77777777" w:rsidTr="00F57AC5">
        <w:tc>
          <w:tcPr>
            <w:tcW w:w="8908" w:type="dxa"/>
            <w:gridSpan w:val="2"/>
            <w:shd w:val="clear" w:color="auto" w:fill="D9D9D9" w:themeFill="background1" w:themeFillShade="D9"/>
          </w:tcPr>
          <w:p w14:paraId="6911B12E" w14:textId="0EB1EF4A" w:rsidR="004B1586" w:rsidRPr="004B1586" w:rsidRDefault="004B1586" w:rsidP="00F57AC5">
            <w:pPr>
              <w:autoSpaceDE w:val="0"/>
              <w:autoSpaceDN w:val="0"/>
              <w:adjustRightInd w:val="0"/>
              <w:rPr>
                <w:rFonts w:cs="Arial"/>
                <w:b/>
                <w:bCs/>
                <w:color w:val="FFFFFF" w:themeColor="background1"/>
              </w:rPr>
            </w:pPr>
            <w:r w:rsidRPr="004B1586">
              <w:rPr>
                <w:b/>
              </w:rPr>
              <w:t>3.2 Heritage Conservation</w:t>
            </w:r>
            <w:r w:rsidR="00F645F5">
              <w:rPr>
                <w:b/>
              </w:rPr>
              <w:t xml:space="preserve"> </w:t>
            </w:r>
          </w:p>
        </w:tc>
      </w:tr>
      <w:tr w:rsidR="00942182" w:rsidRPr="00E67B99" w14:paraId="7D242D5B" w14:textId="77777777" w:rsidTr="00F57AC5">
        <w:tc>
          <w:tcPr>
            <w:tcW w:w="8908" w:type="dxa"/>
            <w:gridSpan w:val="2"/>
            <w:shd w:val="clear" w:color="auto" w:fill="auto"/>
          </w:tcPr>
          <w:p w14:paraId="2EE6CB44" w14:textId="77777777" w:rsidR="00192C74" w:rsidRDefault="00192C74" w:rsidP="00192C74">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009C63CE" w14:textId="77777777" w:rsidR="008545DF" w:rsidRDefault="00192C74" w:rsidP="00192C74">
            <w:pPr>
              <w:autoSpaceDE w:val="0"/>
              <w:autoSpaceDN w:val="0"/>
              <w:adjustRightInd w:val="0"/>
              <w:jc w:val="both"/>
              <w:rPr>
                <w:rFonts w:cstheme="minorHAnsi"/>
              </w:rPr>
            </w:pPr>
            <w:r w:rsidRPr="0081681B">
              <w:rPr>
                <w:rFonts w:cstheme="minorHAnsi"/>
                <w:i/>
              </w:rPr>
              <w:t>The objective of this Direction is to conserve items, areas, objects and places of environmental heritage significance and indigenous heritage significance</w:t>
            </w:r>
            <w:r w:rsidRPr="0043238B">
              <w:rPr>
                <w:rFonts w:cstheme="minorHAnsi"/>
              </w:rPr>
              <w:t>.</w:t>
            </w:r>
            <w:r>
              <w:rPr>
                <w:rFonts w:cstheme="minorHAnsi"/>
              </w:rPr>
              <w:t xml:space="preserve"> </w:t>
            </w:r>
          </w:p>
          <w:p w14:paraId="3CB927E9" w14:textId="77777777" w:rsidR="008545DF" w:rsidRDefault="008545DF" w:rsidP="00192C74">
            <w:pPr>
              <w:autoSpaceDE w:val="0"/>
              <w:autoSpaceDN w:val="0"/>
              <w:adjustRightInd w:val="0"/>
              <w:jc w:val="both"/>
              <w:rPr>
                <w:rFonts w:cs="Arial"/>
                <w:bCs/>
                <w:i/>
                <w:color w:val="000000"/>
              </w:rPr>
            </w:pPr>
          </w:p>
          <w:p w14:paraId="67EF7DCE" w14:textId="0AAD7DA0" w:rsidR="00942182" w:rsidRDefault="00192C74" w:rsidP="00192C74">
            <w:pPr>
              <w:autoSpaceDE w:val="0"/>
              <w:autoSpaceDN w:val="0"/>
              <w:adjustRightInd w:val="0"/>
              <w:jc w:val="both"/>
              <w:rPr>
                <w:rFonts w:cs="Arial"/>
                <w:bCs/>
                <w:i/>
                <w:color w:val="000000"/>
              </w:rPr>
            </w:pPr>
            <w:r w:rsidRPr="00285544">
              <w:rPr>
                <w:rFonts w:cs="Arial"/>
                <w:bCs/>
                <w:i/>
                <w:color w:val="000000"/>
              </w:rPr>
              <w:t xml:space="preserve">The Planning Proposal </w:t>
            </w:r>
            <w:r>
              <w:rPr>
                <w:rFonts w:cs="Arial"/>
                <w:bCs/>
                <w:i/>
                <w:color w:val="000000"/>
              </w:rPr>
              <w:t>is considered consistent with this Direction because</w:t>
            </w:r>
          </w:p>
          <w:p w14:paraId="7D92A07F" w14:textId="09785207" w:rsidR="00192C74" w:rsidRPr="00A62D74" w:rsidRDefault="00192C74" w:rsidP="00192C74">
            <w:pPr>
              <w:autoSpaceDE w:val="0"/>
              <w:autoSpaceDN w:val="0"/>
              <w:adjustRightInd w:val="0"/>
              <w:jc w:val="both"/>
              <w:rPr>
                <w:rFonts w:cs="Arial"/>
                <w:color w:val="000000"/>
              </w:rPr>
            </w:pPr>
          </w:p>
        </w:tc>
      </w:tr>
      <w:tr w:rsidR="004B1586" w:rsidRPr="00E67B99" w14:paraId="715CEAAC" w14:textId="77777777" w:rsidTr="00F57AC5">
        <w:tc>
          <w:tcPr>
            <w:tcW w:w="8908" w:type="dxa"/>
            <w:gridSpan w:val="2"/>
            <w:shd w:val="clear" w:color="auto" w:fill="D9D9D9" w:themeFill="background1" w:themeFillShade="D9"/>
          </w:tcPr>
          <w:p w14:paraId="6FECFAC2" w14:textId="04306F27" w:rsidR="004B1586" w:rsidRPr="004B1586" w:rsidRDefault="004B1586" w:rsidP="00F57AC5">
            <w:pPr>
              <w:autoSpaceDE w:val="0"/>
              <w:autoSpaceDN w:val="0"/>
              <w:adjustRightInd w:val="0"/>
              <w:rPr>
                <w:rFonts w:cs="Arial"/>
                <w:b/>
                <w:bCs/>
                <w:color w:val="FFFFFF" w:themeColor="background1"/>
              </w:rPr>
            </w:pPr>
            <w:r w:rsidRPr="004B1586">
              <w:rPr>
                <w:b/>
              </w:rPr>
              <w:t>3.3 Sydney Drinking Water Catchments</w:t>
            </w:r>
          </w:p>
        </w:tc>
      </w:tr>
      <w:tr w:rsidR="00942182" w:rsidRPr="00E67B99" w14:paraId="3E81AE97" w14:textId="77777777" w:rsidTr="00F57AC5">
        <w:tc>
          <w:tcPr>
            <w:tcW w:w="8908" w:type="dxa"/>
            <w:gridSpan w:val="2"/>
            <w:shd w:val="clear" w:color="auto" w:fill="auto"/>
          </w:tcPr>
          <w:p w14:paraId="0F9FFA53" w14:textId="77777777" w:rsidR="00005DC4" w:rsidRDefault="00005DC4" w:rsidP="00005DC4">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075304C4" w14:textId="77777777" w:rsidR="00005DC4" w:rsidRPr="007727AA" w:rsidRDefault="00005DC4" w:rsidP="00005DC4">
            <w:pPr>
              <w:autoSpaceDE w:val="0"/>
              <w:autoSpaceDN w:val="0"/>
              <w:adjustRightInd w:val="0"/>
              <w:rPr>
                <w:rFonts w:cstheme="minorHAnsi"/>
                <w:i/>
              </w:rPr>
            </w:pPr>
            <w:r w:rsidRPr="007727AA">
              <w:rPr>
                <w:rFonts w:cstheme="minorHAnsi"/>
                <w:i/>
              </w:rPr>
              <w:t xml:space="preserve">The objective of this Direction is to provide for healthy catchments and protect water quality in the Sydney Drinking Water Catchment. This Direction requires that a Planning Proposal must be prepared in accordance with the general principle that water quality within the Sydney drinking water catchment must be protected, and in accordance with the following specific principles: </w:t>
            </w:r>
          </w:p>
          <w:p w14:paraId="16EA990A" w14:textId="77777777" w:rsidR="00005DC4" w:rsidRPr="007727AA" w:rsidRDefault="00005DC4" w:rsidP="00005DC4">
            <w:pPr>
              <w:autoSpaceDE w:val="0"/>
              <w:autoSpaceDN w:val="0"/>
              <w:adjustRightInd w:val="0"/>
              <w:ind w:left="490"/>
              <w:rPr>
                <w:rFonts w:cstheme="minorHAnsi"/>
                <w:i/>
              </w:rPr>
            </w:pPr>
            <w:r w:rsidRPr="007727AA">
              <w:rPr>
                <w:rFonts w:cstheme="minorHAnsi"/>
                <w:i/>
              </w:rPr>
              <w:t xml:space="preserve">(a) new development within the Sydney drinking water catchment must have a neutral or beneficial effect on water quality (including groundwater), and </w:t>
            </w:r>
          </w:p>
          <w:p w14:paraId="40FDD333" w14:textId="77777777" w:rsidR="00005DC4" w:rsidRPr="007727AA" w:rsidRDefault="00005DC4" w:rsidP="00005DC4">
            <w:pPr>
              <w:autoSpaceDE w:val="0"/>
              <w:autoSpaceDN w:val="0"/>
              <w:adjustRightInd w:val="0"/>
              <w:ind w:left="490"/>
              <w:rPr>
                <w:rFonts w:cstheme="minorHAnsi"/>
                <w:i/>
              </w:rPr>
            </w:pPr>
            <w:r w:rsidRPr="007727AA">
              <w:rPr>
                <w:rFonts w:cstheme="minorHAnsi"/>
                <w:i/>
              </w:rPr>
              <w:t xml:space="preserve">(b) future land use in the Sydney drinking water catchment should be matched to land and water capability, and </w:t>
            </w:r>
          </w:p>
          <w:p w14:paraId="649C18B4" w14:textId="77777777" w:rsidR="00005DC4" w:rsidRPr="007727AA" w:rsidRDefault="00005DC4" w:rsidP="00005DC4">
            <w:pPr>
              <w:autoSpaceDE w:val="0"/>
              <w:autoSpaceDN w:val="0"/>
              <w:adjustRightInd w:val="0"/>
              <w:ind w:left="490"/>
              <w:rPr>
                <w:rFonts w:cstheme="minorHAnsi"/>
                <w:i/>
              </w:rPr>
            </w:pPr>
            <w:r w:rsidRPr="007727AA">
              <w:rPr>
                <w:rFonts w:cstheme="minorHAnsi"/>
                <w:i/>
              </w:rPr>
              <w:t>(c) the ecological values of land within a Special Area should be maintained.</w:t>
            </w:r>
          </w:p>
          <w:p w14:paraId="536C8EAD" w14:textId="77777777" w:rsidR="00005DC4" w:rsidRDefault="00005DC4" w:rsidP="00005DC4">
            <w:pPr>
              <w:autoSpaceDE w:val="0"/>
              <w:autoSpaceDN w:val="0"/>
              <w:adjustRightInd w:val="0"/>
              <w:rPr>
                <w:rFonts w:cstheme="minorHAnsi"/>
                <w:i/>
              </w:rPr>
            </w:pPr>
          </w:p>
          <w:p w14:paraId="06AA6229" w14:textId="77777777" w:rsidR="00005DC4" w:rsidRPr="00164F2B" w:rsidRDefault="00005DC4" w:rsidP="00005DC4">
            <w:pPr>
              <w:autoSpaceDE w:val="0"/>
              <w:autoSpaceDN w:val="0"/>
              <w:adjustRightInd w:val="0"/>
              <w:rPr>
                <w:i/>
              </w:rPr>
            </w:pPr>
            <w:r w:rsidRPr="00164F2B">
              <w:rPr>
                <w:rFonts w:cstheme="minorHAnsi"/>
                <w:i/>
              </w:rPr>
              <w:t xml:space="preserve">The Direction also requires that, when </w:t>
            </w:r>
            <w:r w:rsidRPr="00164F2B">
              <w:rPr>
                <w:i/>
              </w:rPr>
              <w:t xml:space="preserve">preparing a Planning Proposal, Council must: </w:t>
            </w:r>
          </w:p>
          <w:p w14:paraId="5184742B" w14:textId="77777777" w:rsidR="00005DC4" w:rsidRPr="00164F2B" w:rsidRDefault="00005DC4" w:rsidP="00005DC4">
            <w:pPr>
              <w:pStyle w:val="ListParagraph"/>
              <w:numPr>
                <w:ilvl w:val="0"/>
                <w:numId w:val="25"/>
              </w:numPr>
              <w:autoSpaceDE w:val="0"/>
              <w:autoSpaceDN w:val="0"/>
              <w:adjustRightInd w:val="0"/>
              <w:rPr>
                <w:rFonts w:asciiTheme="minorHAnsi" w:hAnsiTheme="minorHAnsi" w:cstheme="minorHAnsi"/>
                <w:i/>
              </w:rPr>
            </w:pPr>
            <w:r w:rsidRPr="00164F2B">
              <w:rPr>
                <w:rFonts w:asciiTheme="minorHAnsi" w:hAnsiTheme="minorHAnsi" w:cstheme="minorHAnsi"/>
                <w:i/>
              </w:rPr>
              <w:t xml:space="preserve">consult with </w:t>
            </w:r>
            <w:proofErr w:type="spellStart"/>
            <w:r w:rsidRPr="00164F2B">
              <w:rPr>
                <w:rFonts w:asciiTheme="minorHAnsi" w:hAnsiTheme="minorHAnsi" w:cstheme="minorHAnsi"/>
                <w:i/>
              </w:rPr>
              <w:t>WaterNSW</w:t>
            </w:r>
            <w:proofErr w:type="spellEnd"/>
            <w:r w:rsidRPr="00164F2B">
              <w:rPr>
                <w:rFonts w:asciiTheme="minorHAnsi" w:hAnsiTheme="minorHAnsi" w:cstheme="minorHAnsi"/>
                <w:i/>
              </w:rPr>
              <w:t xml:space="preserve">, describing </w:t>
            </w:r>
            <w:proofErr w:type="gramStart"/>
            <w:r w:rsidRPr="00164F2B">
              <w:rPr>
                <w:rFonts w:asciiTheme="minorHAnsi" w:hAnsiTheme="minorHAnsi" w:cstheme="minorHAnsi"/>
                <w:i/>
              </w:rPr>
              <w:t>the means by which</w:t>
            </w:r>
            <w:proofErr w:type="gramEnd"/>
            <w:r w:rsidRPr="00164F2B">
              <w:rPr>
                <w:rFonts w:asciiTheme="minorHAnsi" w:hAnsiTheme="minorHAnsi" w:cstheme="minorHAnsi"/>
                <w:i/>
              </w:rPr>
              <w:t xml:space="preserve"> the planning proposal gives effect to the water quality protection principles of this direction, and </w:t>
            </w:r>
          </w:p>
          <w:p w14:paraId="61697514" w14:textId="77777777" w:rsidR="00005DC4" w:rsidRPr="00164F2B" w:rsidRDefault="00005DC4" w:rsidP="00005DC4">
            <w:pPr>
              <w:pStyle w:val="ListParagraph"/>
              <w:numPr>
                <w:ilvl w:val="0"/>
                <w:numId w:val="25"/>
              </w:numPr>
              <w:autoSpaceDE w:val="0"/>
              <w:autoSpaceDN w:val="0"/>
              <w:adjustRightInd w:val="0"/>
              <w:rPr>
                <w:rFonts w:asciiTheme="minorHAnsi" w:hAnsiTheme="minorHAnsi" w:cstheme="minorHAnsi"/>
                <w:i/>
              </w:rPr>
            </w:pPr>
            <w:r w:rsidRPr="00164F2B">
              <w:rPr>
                <w:rFonts w:asciiTheme="minorHAnsi" w:hAnsiTheme="minorHAnsi" w:cstheme="minorHAnsi"/>
                <w:i/>
              </w:rPr>
              <w:t xml:space="preserve">ensure that the proposal is consistent with Part 6.5 of Chapter 6 of the State Environmental Planning Policy (Biodiversity and Conservation) 2021, and </w:t>
            </w:r>
          </w:p>
          <w:p w14:paraId="25BD69D7" w14:textId="77777777" w:rsidR="00005DC4" w:rsidRPr="00164F2B" w:rsidRDefault="00005DC4" w:rsidP="00005DC4">
            <w:pPr>
              <w:pStyle w:val="ListParagraph"/>
              <w:numPr>
                <w:ilvl w:val="0"/>
                <w:numId w:val="25"/>
              </w:numPr>
              <w:autoSpaceDE w:val="0"/>
              <w:autoSpaceDN w:val="0"/>
              <w:adjustRightInd w:val="0"/>
              <w:rPr>
                <w:rFonts w:asciiTheme="minorHAnsi" w:hAnsiTheme="minorHAnsi" w:cstheme="minorHAnsi"/>
                <w:i/>
              </w:rPr>
            </w:pPr>
            <w:r w:rsidRPr="00164F2B">
              <w:rPr>
                <w:rFonts w:asciiTheme="minorHAnsi" w:hAnsiTheme="minorHAnsi" w:cstheme="minorHAnsi"/>
                <w:i/>
              </w:rPr>
              <w:lastRenderedPageBreak/>
              <w:t xml:space="preserve">identify any existing water quality (including groundwater) risks to any waterway occurring on, or adjacent to the site, and </w:t>
            </w:r>
          </w:p>
          <w:p w14:paraId="6E923452" w14:textId="77777777" w:rsidR="00005DC4" w:rsidRPr="00164F2B" w:rsidRDefault="00005DC4" w:rsidP="00005DC4">
            <w:pPr>
              <w:pStyle w:val="ListParagraph"/>
              <w:numPr>
                <w:ilvl w:val="0"/>
                <w:numId w:val="25"/>
              </w:numPr>
              <w:autoSpaceDE w:val="0"/>
              <w:autoSpaceDN w:val="0"/>
              <w:adjustRightInd w:val="0"/>
              <w:rPr>
                <w:rFonts w:asciiTheme="minorHAnsi" w:hAnsiTheme="minorHAnsi" w:cstheme="minorHAnsi"/>
                <w:i/>
              </w:rPr>
            </w:pPr>
            <w:proofErr w:type="gramStart"/>
            <w:r w:rsidRPr="00164F2B">
              <w:rPr>
                <w:rFonts w:asciiTheme="minorHAnsi" w:hAnsiTheme="minorHAnsi" w:cstheme="minorHAnsi"/>
                <w:i/>
              </w:rPr>
              <w:t>give consideration to</w:t>
            </w:r>
            <w:proofErr w:type="gramEnd"/>
            <w:r w:rsidRPr="00164F2B">
              <w:rPr>
                <w:rFonts w:asciiTheme="minorHAnsi" w:hAnsiTheme="minorHAnsi" w:cstheme="minorHAnsi"/>
                <w:i/>
              </w:rPr>
              <w:t xml:space="preserve"> the outcomes of the Strategic Land and Water Capability Assessment prepared by </w:t>
            </w:r>
            <w:proofErr w:type="spellStart"/>
            <w:r w:rsidRPr="00164F2B">
              <w:rPr>
                <w:rFonts w:asciiTheme="minorHAnsi" w:hAnsiTheme="minorHAnsi" w:cstheme="minorHAnsi"/>
                <w:i/>
              </w:rPr>
              <w:t>WaterNSW</w:t>
            </w:r>
            <w:proofErr w:type="spellEnd"/>
            <w:r w:rsidRPr="00164F2B">
              <w:rPr>
                <w:rFonts w:asciiTheme="minorHAnsi" w:hAnsiTheme="minorHAnsi" w:cstheme="minorHAnsi"/>
                <w:i/>
              </w:rPr>
              <w:t xml:space="preserve">, being the series of land use capability maps and GIS data prepared by </w:t>
            </w:r>
            <w:proofErr w:type="spellStart"/>
            <w:r w:rsidRPr="00164F2B">
              <w:rPr>
                <w:rFonts w:asciiTheme="minorHAnsi" w:hAnsiTheme="minorHAnsi" w:cstheme="minorHAnsi"/>
                <w:i/>
              </w:rPr>
              <w:t>WaterNSW</w:t>
            </w:r>
            <w:proofErr w:type="spellEnd"/>
            <w:r w:rsidRPr="00164F2B">
              <w:rPr>
                <w:rFonts w:asciiTheme="minorHAnsi" w:hAnsiTheme="minorHAnsi" w:cstheme="minorHAnsi"/>
                <w:i/>
              </w:rPr>
              <w:t xml:space="preserve"> and provided to councils in June 2009</w:t>
            </w:r>
            <w:r>
              <w:rPr>
                <w:rFonts w:asciiTheme="minorHAnsi" w:hAnsiTheme="minorHAnsi" w:cstheme="minorHAnsi"/>
                <w:i/>
              </w:rPr>
              <w:t>, and</w:t>
            </w:r>
            <w:r w:rsidRPr="00164F2B">
              <w:rPr>
                <w:rFonts w:asciiTheme="minorHAnsi" w:hAnsiTheme="minorHAnsi" w:cstheme="minorHAnsi"/>
                <w:i/>
              </w:rPr>
              <w:t xml:space="preserve"> </w:t>
            </w:r>
          </w:p>
          <w:p w14:paraId="79EE181C" w14:textId="77777777" w:rsidR="00005DC4" w:rsidRPr="00200034" w:rsidRDefault="00005DC4" w:rsidP="00005DC4">
            <w:pPr>
              <w:pStyle w:val="ListParagraph"/>
              <w:numPr>
                <w:ilvl w:val="0"/>
                <w:numId w:val="25"/>
              </w:numPr>
              <w:autoSpaceDE w:val="0"/>
              <w:autoSpaceDN w:val="0"/>
              <w:adjustRightInd w:val="0"/>
              <w:rPr>
                <w:rFonts w:asciiTheme="minorHAnsi" w:hAnsiTheme="minorHAnsi" w:cstheme="minorHAnsi"/>
                <w:b/>
                <w:i/>
              </w:rPr>
            </w:pPr>
            <w:r w:rsidRPr="00200034">
              <w:rPr>
                <w:rFonts w:asciiTheme="minorHAnsi" w:hAnsiTheme="minorHAnsi" w:cstheme="minorHAnsi"/>
                <w:b/>
                <w:i/>
              </w:rPr>
              <w:t xml:space="preserve">include a copy of any information received from </w:t>
            </w:r>
            <w:proofErr w:type="spellStart"/>
            <w:r w:rsidRPr="00200034">
              <w:rPr>
                <w:rFonts w:asciiTheme="minorHAnsi" w:hAnsiTheme="minorHAnsi" w:cstheme="minorHAnsi"/>
                <w:b/>
                <w:i/>
              </w:rPr>
              <w:t>WaterNSW</w:t>
            </w:r>
            <w:proofErr w:type="spellEnd"/>
            <w:r w:rsidRPr="00200034">
              <w:rPr>
                <w:rFonts w:asciiTheme="minorHAnsi" w:hAnsiTheme="minorHAnsi" w:cstheme="minorHAnsi"/>
                <w:b/>
                <w:i/>
              </w:rPr>
              <w:t xml:space="preserve"> </w:t>
            </w:r>
            <w:proofErr w:type="gramStart"/>
            <w:r w:rsidRPr="00200034">
              <w:rPr>
                <w:rFonts w:asciiTheme="minorHAnsi" w:hAnsiTheme="minorHAnsi" w:cstheme="minorHAnsi"/>
                <w:b/>
                <w:i/>
              </w:rPr>
              <w:t>as a result of</w:t>
            </w:r>
            <w:proofErr w:type="gramEnd"/>
            <w:r w:rsidRPr="00200034">
              <w:rPr>
                <w:rFonts w:asciiTheme="minorHAnsi" w:hAnsiTheme="minorHAnsi" w:cstheme="minorHAnsi"/>
                <w:b/>
                <w:i/>
              </w:rPr>
              <w:t xml:space="preserve"> the consultation process in its planning proposal prior to the issuing of a gateway determination under section 3.34 of the EP&amp;A Act.</w:t>
            </w:r>
          </w:p>
          <w:p w14:paraId="3E1FE0C9" w14:textId="77777777" w:rsidR="00005DC4" w:rsidRPr="007727AA" w:rsidRDefault="00005DC4" w:rsidP="00005DC4">
            <w:pPr>
              <w:autoSpaceDE w:val="0"/>
              <w:autoSpaceDN w:val="0"/>
              <w:adjustRightInd w:val="0"/>
              <w:rPr>
                <w:rFonts w:cstheme="minorHAnsi"/>
                <w:i/>
              </w:rPr>
            </w:pPr>
          </w:p>
          <w:p w14:paraId="3D9161A9" w14:textId="77777777" w:rsidR="00F645F5" w:rsidRDefault="00005DC4" w:rsidP="00005DC4">
            <w:pPr>
              <w:autoSpaceDE w:val="0"/>
              <w:autoSpaceDN w:val="0"/>
              <w:adjustRightInd w:val="0"/>
              <w:rPr>
                <w:rFonts w:cs="Arial"/>
                <w:bCs/>
                <w:i/>
                <w:color w:val="000000"/>
              </w:rPr>
            </w:pPr>
            <w:r w:rsidRPr="00285544">
              <w:rPr>
                <w:rFonts w:cs="Arial"/>
                <w:bCs/>
                <w:i/>
                <w:color w:val="000000"/>
              </w:rPr>
              <w:t xml:space="preserve">The Planning Proposal </w:t>
            </w:r>
            <w:r>
              <w:rPr>
                <w:rFonts w:cs="Arial"/>
                <w:bCs/>
                <w:i/>
                <w:color w:val="000000"/>
              </w:rPr>
              <w:t>is considered consistent with this Direction because</w:t>
            </w:r>
          </w:p>
          <w:p w14:paraId="739BE3DE" w14:textId="4F9C6311" w:rsidR="00451DD3" w:rsidRPr="00A62D74" w:rsidRDefault="00451DD3" w:rsidP="00005DC4">
            <w:pPr>
              <w:autoSpaceDE w:val="0"/>
              <w:autoSpaceDN w:val="0"/>
              <w:adjustRightInd w:val="0"/>
              <w:rPr>
                <w:rFonts w:cs="Arial"/>
                <w:color w:val="000000"/>
              </w:rPr>
            </w:pPr>
          </w:p>
        </w:tc>
      </w:tr>
      <w:tr w:rsidR="004B1586" w:rsidRPr="00E67B99" w14:paraId="5C5D8621" w14:textId="77777777" w:rsidTr="00F57AC5">
        <w:tc>
          <w:tcPr>
            <w:tcW w:w="8908" w:type="dxa"/>
            <w:gridSpan w:val="2"/>
            <w:shd w:val="clear" w:color="auto" w:fill="D9D9D9" w:themeFill="background1" w:themeFillShade="D9"/>
          </w:tcPr>
          <w:p w14:paraId="1013A2E9" w14:textId="77777777" w:rsidR="004B1586" w:rsidRPr="004B1586" w:rsidRDefault="004B1586" w:rsidP="00F57AC5">
            <w:pPr>
              <w:autoSpaceDE w:val="0"/>
              <w:autoSpaceDN w:val="0"/>
              <w:adjustRightInd w:val="0"/>
              <w:rPr>
                <w:rFonts w:cs="Arial"/>
                <w:b/>
                <w:bCs/>
                <w:color w:val="FFFFFF" w:themeColor="background1"/>
              </w:rPr>
            </w:pPr>
            <w:r w:rsidRPr="004B1586">
              <w:rPr>
                <w:b/>
              </w:rPr>
              <w:lastRenderedPageBreak/>
              <w:t>3.4 Application of C2 and C3 Zones and Environmental Overlays in Far North Coast LEPs</w:t>
            </w:r>
          </w:p>
        </w:tc>
      </w:tr>
      <w:tr w:rsidR="004B1586" w:rsidRPr="00E67B99" w14:paraId="247719C5" w14:textId="77777777" w:rsidTr="00F57AC5">
        <w:tc>
          <w:tcPr>
            <w:tcW w:w="8908" w:type="dxa"/>
            <w:gridSpan w:val="2"/>
            <w:shd w:val="clear" w:color="auto" w:fill="auto"/>
          </w:tcPr>
          <w:p w14:paraId="4154C51D" w14:textId="77777777" w:rsidR="003E18DC" w:rsidRDefault="003E18DC" w:rsidP="003E18DC">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319487B6" w14:textId="77777777" w:rsidR="00E42141" w:rsidRDefault="003E18DC" w:rsidP="003E18DC">
            <w:pPr>
              <w:autoSpaceDE w:val="0"/>
              <w:autoSpaceDN w:val="0"/>
              <w:adjustRightInd w:val="0"/>
              <w:jc w:val="both"/>
              <w:rPr>
                <w:rFonts w:cs="Arial"/>
                <w:i/>
                <w:color w:val="000000"/>
              </w:rPr>
            </w:pPr>
            <w:r>
              <w:rPr>
                <w:rFonts w:cs="Arial"/>
                <w:i/>
                <w:color w:val="000000"/>
              </w:rPr>
              <w:t>This Direction is n</w:t>
            </w:r>
            <w:r w:rsidRPr="00006A84">
              <w:rPr>
                <w:rFonts w:cs="Arial"/>
                <w:i/>
                <w:color w:val="000000"/>
              </w:rPr>
              <w:t>ot applicable to Wingecarribee Shire</w:t>
            </w:r>
            <w:r>
              <w:rPr>
                <w:rFonts w:cs="Arial"/>
                <w:i/>
                <w:color w:val="000000"/>
              </w:rPr>
              <w:t>.</w:t>
            </w:r>
          </w:p>
          <w:p w14:paraId="0AEF96C1" w14:textId="58B4F7D5" w:rsidR="003E18DC" w:rsidRPr="00006A84" w:rsidRDefault="003E18DC" w:rsidP="003E18DC">
            <w:pPr>
              <w:autoSpaceDE w:val="0"/>
              <w:autoSpaceDN w:val="0"/>
              <w:adjustRightInd w:val="0"/>
              <w:jc w:val="both"/>
              <w:rPr>
                <w:rFonts w:cs="Arial"/>
                <w:i/>
                <w:color w:val="000000"/>
              </w:rPr>
            </w:pPr>
          </w:p>
        </w:tc>
      </w:tr>
      <w:tr w:rsidR="004B1586" w:rsidRPr="00E67B99" w14:paraId="76D52B01" w14:textId="77777777" w:rsidTr="00F57AC5">
        <w:tc>
          <w:tcPr>
            <w:tcW w:w="8908" w:type="dxa"/>
            <w:gridSpan w:val="2"/>
            <w:shd w:val="clear" w:color="auto" w:fill="D9D9D9" w:themeFill="background1" w:themeFillShade="D9"/>
          </w:tcPr>
          <w:p w14:paraId="08246220" w14:textId="66058686" w:rsidR="004B1586" w:rsidRPr="004B1586" w:rsidRDefault="004B1586" w:rsidP="00F57AC5">
            <w:pPr>
              <w:autoSpaceDE w:val="0"/>
              <w:autoSpaceDN w:val="0"/>
              <w:adjustRightInd w:val="0"/>
              <w:rPr>
                <w:rFonts w:cs="Arial"/>
                <w:b/>
                <w:bCs/>
                <w:color w:val="FFFFFF" w:themeColor="background1"/>
              </w:rPr>
            </w:pPr>
            <w:r w:rsidRPr="004B1586">
              <w:rPr>
                <w:b/>
              </w:rPr>
              <w:t>3.5 Recreation Vehicle Areas</w:t>
            </w:r>
            <w:r w:rsidR="00F645F5">
              <w:rPr>
                <w:b/>
              </w:rPr>
              <w:t xml:space="preserve"> </w:t>
            </w:r>
          </w:p>
        </w:tc>
      </w:tr>
      <w:tr w:rsidR="00942182" w:rsidRPr="00E67B99" w14:paraId="75D3CD6F" w14:textId="77777777" w:rsidTr="00F57AC5">
        <w:tc>
          <w:tcPr>
            <w:tcW w:w="8908" w:type="dxa"/>
            <w:gridSpan w:val="2"/>
            <w:shd w:val="clear" w:color="auto" w:fill="auto"/>
          </w:tcPr>
          <w:p w14:paraId="1DEAAA97" w14:textId="77777777" w:rsidR="00F87106" w:rsidRDefault="00F87106" w:rsidP="00F87106">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0AFFC6B8" w14:textId="77777777" w:rsidR="008545DF" w:rsidRDefault="00F87106" w:rsidP="00F87106">
            <w:pPr>
              <w:autoSpaceDE w:val="0"/>
              <w:autoSpaceDN w:val="0"/>
              <w:adjustRightInd w:val="0"/>
              <w:jc w:val="both"/>
              <w:rPr>
                <w:rFonts w:cstheme="minorHAnsi"/>
                <w:i/>
              </w:rPr>
            </w:pPr>
            <w:r w:rsidRPr="000F29B5">
              <w:rPr>
                <w:rFonts w:cstheme="minorHAnsi"/>
                <w:i/>
              </w:rPr>
              <w:t>The objective of this Direction is to protect sensitive land or land with significant conservation values from adverse impacts from recreation vehicles.</w:t>
            </w:r>
            <w:r>
              <w:rPr>
                <w:rFonts w:cstheme="minorHAnsi"/>
                <w:i/>
              </w:rPr>
              <w:t xml:space="preserve"> </w:t>
            </w:r>
          </w:p>
          <w:p w14:paraId="284F5ABC" w14:textId="77777777" w:rsidR="008545DF" w:rsidRDefault="008545DF" w:rsidP="00F87106">
            <w:pPr>
              <w:autoSpaceDE w:val="0"/>
              <w:autoSpaceDN w:val="0"/>
              <w:adjustRightInd w:val="0"/>
              <w:jc w:val="both"/>
              <w:rPr>
                <w:rFonts w:cs="Arial"/>
                <w:bCs/>
                <w:i/>
                <w:color w:val="000000"/>
              </w:rPr>
            </w:pPr>
          </w:p>
          <w:p w14:paraId="32B535F8" w14:textId="1177499A" w:rsidR="00F645F5" w:rsidRDefault="00F87106" w:rsidP="00F87106">
            <w:pPr>
              <w:autoSpaceDE w:val="0"/>
              <w:autoSpaceDN w:val="0"/>
              <w:adjustRightInd w:val="0"/>
              <w:jc w:val="both"/>
              <w:rPr>
                <w:rFonts w:cs="Arial"/>
                <w:bCs/>
                <w:i/>
                <w:color w:val="000000"/>
              </w:rPr>
            </w:pPr>
            <w:r w:rsidRPr="00285544">
              <w:rPr>
                <w:rFonts w:cs="Arial"/>
                <w:bCs/>
                <w:i/>
                <w:color w:val="000000"/>
              </w:rPr>
              <w:t xml:space="preserve">The Planning Proposal </w:t>
            </w:r>
            <w:r>
              <w:rPr>
                <w:rFonts w:cs="Arial"/>
                <w:bCs/>
                <w:i/>
                <w:color w:val="000000"/>
              </w:rPr>
              <w:t xml:space="preserve">is considered consistent with this Direction because </w:t>
            </w:r>
          </w:p>
          <w:p w14:paraId="1FD62846" w14:textId="4B19AAAB" w:rsidR="00F87106" w:rsidRPr="00A62D74" w:rsidRDefault="00F87106" w:rsidP="00F87106">
            <w:pPr>
              <w:autoSpaceDE w:val="0"/>
              <w:autoSpaceDN w:val="0"/>
              <w:adjustRightInd w:val="0"/>
              <w:jc w:val="both"/>
              <w:rPr>
                <w:rFonts w:cs="Arial"/>
                <w:color w:val="000000"/>
              </w:rPr>
            </w:pPr>
          </w:p>
        </w:tc>
      </w:tr>
    </w:tbl>
    <w:p w14:paraId="597D0A84" w14:textId="77777777" w:rsidR="004B1586" w:rsidRDefault="004B1586" w:rsidP="004B1586">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480"/>
        <w:gridCol w:w="7428"/>
      </w:tblGrid>
      <w:tr w:rsidR="00D16DC7" w:rsidRPr="00E67B99" w14:paraId="607A4139" w14:textId="77777777" w:rsidTr="00D16DC7">
        <w:tc>
          <w:tcPr>
            <w:tcW w:w="1480" w:type="dxa"/>
            <w:shd w:val="clear" w:color="auto" w:fill="1E8C40"/>
          </w:tcPr>
          <w:p w14:paraId="5AAAEFB0" w14:textId="557FF6C3" w:rsidR="00D16DC7" w:rsidRPr="00732C15" w:rsidRDefault="007D27C2" w:rsidP="00C05429">
            <w:pPr>
              <w:autoSpaceDE w:val="0"/>
              <w:autoSpaceDN w:val="0"/>
              <w:adjustRightInd w:val="0"/>
              <w:rPr>
                <w:rFonts w:cstheme="minorHAnsi"/>
                <w:b/>
                <w:color w:val="FFFFFF"/>
                <w:sz w:val="23"/>
                <w:szCs w:val="23"/>
              </w:rPr>
            </w:pPr>
            <w:r>
              <w:rPr>
                <w:rFonts w:cstheme="minorHAnsi"/>
                <w:b/>
                <w:bCs/>
                <w:color w:val="FFFFFF" w:themeColor="background1"/>
                <w:sz w:val="23"/>
                <w:szCs w:val="23"/>
              </w:rPr>
              <w:t xml:space="preserve">Focus Area 4 </w:t>
            </w:r>
            <w:r w:rsidR="00D16DC7">
              <w:rPr>
                <w:rFonts w:cstheme="minorHAnsi"/>
                <w:b/>
                <w:bCs/>
                <w:color w:val="FFFFFF" w:themeColor="background1"/>
                <w:sz w:val="23"/>
                <w:szCs w:val="23"/>
              </w:rPr>
              <w:t>Resilience &amp; Hazards</w:t>
            </w:r>
          </w:p>
          <w:p w14:paraId="6ABA1F35" w14:textId="77777777" w:rsidR="00D16DC7" w:rsidRPr="00732C15" w:rsidRDefault="00D16DC7" w:rsidP="00C05429">
            <w:pPr>
              <w:autoSpaceDE w:val="0"/>
              <w:autoSpaceDN w:val="0"/>
              <w:adjustRightInd w:val="0"/>
              <w:rPr>
                <w:rFonts w:cstheme="minorHAnsi"/>
                <w:b/>
                <w:color w:val="FFFFFF"/>
                <w:sz w:val="23"/>
                <w:szCs w:val="23"/>
              </w:rPr>
            </w:pPr>
          </w:p>
        </w:tc>
        <w:tc>
          <w:tcPr>
            <w:tcW w:w="7428" w:type="dxa"/>
            <w:shd w:val="clear" w:color="auto" w:fill="A6A6A6" w:themeFill="background1" w:themeFillShade="A6"/>
          </w:tcPr>
          <w:p w14:paraId="014C2028" w14:textId="232EF0EE" w:rsidR="00D16DC7" w:rsidRPr="00D16DC7" w:rsidRDefault="003C2EFF" w:rsidP="00C05429">
            <w:pPr>
              <w:autoSpaceDE w:val="0"/>
              <w:autoSpaceDN w:val="0"/>
              <w:adjustRightInd w:val="0"/>
              <w:rPr>
                <w:rFonts w:cs="Arial"/>
                <w:b/>
                <w:i/>
                <w:color w:val="FFFFFF"/>
                <w:sz w:val="20"/>
                <w:szCs w:val="20"/>
              </w:rPr>
            </w:pPr>
            <w:r w:rsidRPr="00C673D2">
              <w:rPr>
                <w:rFonts w:ascii="Gotham-Light" w:hAnsi="Gotham-Light" w:cs="Gotham-Light"/>
                <w:b/>
                <w:i/>
                <w:color w:val="FFFFFF" w:themeColor="background1"/>
                <w:sz w:val="20"/>
                <w:szCs w:val="20"/>
              </w:rPr>
              <w:t xml:space="preserve">The </w:t>
            </w:r>
            <w:r>
              <w:rPr>
                <w:rFonts w:ascii="Gotham-Light" w:hAnsi="Gotham-Light" w:cs="Gotham-Light"/>
                <w:b/>
                <w:i/>
                <w:color w:val="FFFFFF" w:themeColor="background1"/>
                <w:sz w:val="20"/>
                <w:szCs w:val="20"/>
              </w:rPr>
              <w:t xml:space="preserve">intent of this Focus Area is to </w:t>
            </w:r>
            <w:r w:rsidR="00D16DC7" w:rsidRPr="00D16DC7">
              <w:rPr>
                <w:rFonts w:ascii="Gotham-Light" w:hAnsi="Gotham-Light" w:cs="Gotham-Light"/>
                <w:b/>
                <w:i/>
                <w:color w:val="FFFFFF" w:themeColor="background1"/>
                <w:sz w:val="20"/>
                <w:szCs w:val="20"/>
              </w:rPr>
              <w:t>improve responses to natural and development-related hazards, and climate change. They support methods to consider and reduce risk. The principles promote healthy, resilient and adaptive communities, urban areas and natural environments.</w:t>
            </w:r>
          </w:p>
        </w:tc>
      </w:tr>
      <w:tr w:rsidR="00396E2C" w:rsidRPr="00E67B99" w14:paraId="204BCE67" w14:textId="77777777" w:rsidTr="00F57AC5">
        <w:tc>
          <w:tcPr>
            <w:tcW w:w="8908" w:type="dxa"/>
            <w:gridSpan w:val="2"/>
            <w:shd w:val="clear" w:color="auto" w:fill="D9D9D9" w:themeFill="background1" w:themeFillShade="D9"/>
          </w:tcPr>
          <w:p w14:paraId="4D25055E" w14:textId="0A43CC69" w:rsidR="00396E2C" w:rsidRPr="00396E2C" w:rsidRDefault="00396E2C" w:rsidP="00F57AC5">
            <w:pPr>
              <w:autoSpaceDE w:val="0"/>
              <w:autoSpaceDN w:val="0"/>
              <w:adjustRightInd w:val="0"/>
              <w:rPr>
                <w:rFonts w:cs="Arial"/>
                <w:b/>
                <w:bCs/>
                <w:color w:val="FFFFFF" w:themeColor="background1"/>
              </w:rPr>
            </w:pPr>
            <w:r w:rsidRPr="00396E2C">
              <w:rPr>
                <w:b/>
              </w:rPr>
              <w:t>4.1 Flooding</w:t>
            </w:r>
            <w:r w:rsidR="00F645F5">
              <w:rPr>
                <w:b/>
              </w:rPr>
              <w:t xml:space="preserve"> </w:t>
            </w:r>
          </w:p>
        </w:tc>
      </w:tr>
      <w:tr w:rsidR="00D16DC7" w:rsidRPr="00E67B99" w14:paraId="76C4E95E" w14:textId="77777777" w:rsidTr="00F57AC5">
        <w:tc>
          <w:tcPr>
            <w:tcW w:w="8908" w:type="dxa"/>
            <w:gridSpan w:val="2"/>
            <w:shd w:val="clear" w:color="auto" w:fill="auto"/>
          </w:tcPr>
          <w:p w14:paraId="4C294534" w14:textId="77777777" w:rsidR="004725BF" w:rsidRDefault="004725BF" w:rsidP="004725BF">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6650AE29" w14:textId="77777777" w:rsidR="004725BF" w:rsidRPr="009E5259" w:rsidRDefault="004725BF" w:rsidP="004725BF">
            <w:pPr>
              <w:autoSpaceDE w:val="0"/>
              <w:autoSpaceDN w:val="0"/>
              <w:adjustRightInd w:val="0"/>
              <w:spacing w:line="240" w:lineRule="auto"/>
              <w:rPr>
                <w:rFonts w:cstheme="minorHAnsi"/>
                <w:i/>
              </w:rPr>
            </w:pPr>
            <w:r w:rsidRPr="009E5259">
              <w:rPr>
                <w:rFonts w:cstheme="minorHAnsi"/>
                <w:i/>
              </w:rPr>
              <w:t>The objectives of this Direction are to:</w:t>
            </w:r>
          </w:p>
          <w:p w14:paraId="403645AB" w14:textId="77777777" w:rsidR="004725BF" w:rsidRPr="009E5259" w:rsidRDefault="004725BF" w:rsidP="004725BF">
            <w:pPr>
              <w:autoSpaceDE w:val="0"/>
              <w:autoSpaceDN w:val="0"/>
              <w:adjustRightInd w:val="0"/>
              <w:spacing w:line="240" w:lineRule="auto"/>
              <w:rPr>
                <w:rFonts w:cstheme="minorHAnsi"/>
                <w:i/>
              </w:rPr>
            </w:pPr>
            <w:r w:rsidRPr="009E5259">
              <w:rPr>
                <w:rFonts w:cstheme="minorHAnsi"/>
                <w:i/>
              </w:rPr>
              <w:t>(a) ensure that development of flood prone land is consistent with the NSW Government’s Flood</w:t>
            </w:r>
          </w:p>
          <w:p w14:paraId="7D1B84BD" w14:textId="77777777" w:rsidR="004725BF" w:rsidRPr="009E5259" w:rsidRDefault="004725BF" w:rsidP="004725BF">
            <w:pPr>
              <w:autoSpaceDE w:val="0"/>
              <w:autoSpaceDN w:val="0"/>
              <w:adjustRightInd w:val="0"/>
              <w:spacing w:line="240" w:lineRule="auto"/>
              <w:rPr>
                <w:rFonts w:cstheme="minorHAnsi"/>
                <w:i/>
              </w:rPr>
            </w:pPr>
            <w:r w:rsidRPr="009E5259">
              <w:rPr>
                <w:rFonts w:cstheme="minorHAnsi"/>
                <w:i/>
              </w:rPr>
              <w:t xml:space="preserve">Prone Land Policy and the principles of the </w:t>
            </w:r>
            <w:r w:rsidRPr="009E5259">
              <w:rPr>
                <w:rFonts w:cstheme="minorHAnsi"/>
                <w:i/>
                <w:iCs/>
              </w:rPr>
              <w:t>Floodplain Development Manual 2005</w:t>
            </w:r>
            <w:r w:rsidRPr="009E5259">
              <w:rPr>
                <w:rFonts w:cstheme="minorHAnsi"/>
                <w:i/>
              </w:rPr>
              <w:t>, and</w:t>
            </w:r>
          </w:p>
          <w:p w14:paraId="23C03BC6" w14:textId="77777777" w:rsidR="004725BF" w:rsidRPr="009E5259" w:rsidRDefault="004725BF" w:rsidP="004725BF">
            <w:pPr>
              <w:autoSpaceDE w:val="0"/>
              <w:autoSpaceDN w:val="0"/>
              <w:adjustRightInd w:val="0"/>
              <w:spacing w:line="240" w:lineRule="auto"/>
              <w:rPr>
                <w:rFonts w:cstheme="minorHAnsi"/>
                <w:i/>
              </w:rPr>
            </w:pPr>
            <w:r w:rsidRPr="009E5259">
              <w:rPr>
                <w:rFonts w:cstheme="minorHAnsi"/>
                <w:i/>
              </w:rPr>
              <w:t>(b) ensure that the provisions of an LEP that apply to flood prone land are commensurate with</w:t>
            </w:r>
          </w:p>
          <w:p w14:paraId="20C1F12D" w14:textId="77777777" w:rsidR="004725BF" w:rsidRPr="009E5259" w:rsidRDefault="004725BF" w:rsidP="004725BF">
            <w:pPr>
              <w:autoSpaceDE w:val="0"/>
              <w:autoSpaceDN w:val="0"/>
              <w:adjustRightInd w:val="0"/>
              <w:spacing w:line="240" w:lineRule="auto"/>
              <w:rPr>
                <w:rFonts w:cstheme="minorHAnsi"/>
                <w:i/>
              </w:rPr>
            </w:pPr>
            <w:r w:rsidRPr="009E5259">
              <w:rPr>
                <w:rFonts w:cstheme="minorHAnsi"/>
                <w:i/>
              </w:rPr>
              <w:t>flood hazard and includes consideration of the potential flood impacts both on and off the</w:t>
            </w:r>
          </w:p>
          <w:p w14:paraId="4B4E0172" w14:textId="77777777" w:rsidR="004725BF" w:rsidRDefault="004725BF" w:rsidP="004725BF">
            <w:pPr>
              <w:autoSpaceDE w:val="0"/>
              <w:autoSpaceDN w:val="0"/>
              <w:adjustRightInd w:val="0"/>
              <w:rPr>
                <w:rFonts w:cstheme="minorHAnsi"/>
                <w:i/>
              </w:rPr>
            </w:pPr>
            <w:r w:rsidRPr="009E5259">
              <w:rPr>
                <w:rFonts w:cstheme="minorHAnsi"/>
                <w:i/>
              </w:rPr>
              <w:t>subject land.</w:t>
            </w:r>
          </w:p>
          <w:p w14:paraId="0A9A51CD" w14:textId="77777777" w:rsidR="004725BF" w:rsidRDefault="004725BF" w:rsidP="004725BF">
            <w:pPr>
              <w:autoSpaceDE w:val="0"/>
              <w:autoSpaceDN w:val="0"/>
              <w:adjustRightInd w:val="0"/>
              <w:rPr>
                <w:rFonts w:cs="Arial"/>
                <w:i/>
                <w:color w:val="000000"/>
              </w:rPr>
            </w:pPr>
          </w:p>
          <w:p w14:paraId="7065AFDF" w14:textId="77777777" w:rsidR="00F645F5" w:rsidRDefault="004725BF" w:rsidP="004725BF">
            <w:pPr>
              <w:autoSpaceDE w:val="0"/>
              <w:autoSpaceDN w:val="0"/>
              <w:adjustRightInd w:val="0"/>
              <w:jc w:val="both"/>
              <w:rPr>
                <w:rFonts w:cs="Arial"/>
                <w:i/>
                <w:color w:val="000000"/>
              </w:rPr>
            </w:pPr>
            <w:r w:rsidRPr="00D42C43">
              <w:rPr>
                <w:rFonts w:cs="Arial"/>
                <w:i/>
                <w:color w:val="000000"/>
              </w:rPr>
              <w:t xml:space="preserve">The Planning Proposal is </w:t>
            </w:r>
            <w:r>
              <w:rPr>
                <w:rFonts w:cs="Arial"/>
                <w:i/>
                <w:color w:val="000000"/>
              </w:rPr>
              <w:t xml:space="preserve">considered </w:t>
            </w:r>
            <w:r w:rsidRPr="00D42C43">
              <w:rPr>
                <w:rFonts w:cs="Arial"/>
                <w:i/>
                <w:color w:val="000000"/>
              </w:rPr>
              <w:t xml:space="preserve">consistent with this Direction because </w:t>
            </w:r>
          </w:p>
          <w:p w14:paraId="498E64FC" w14:textId="1D2004D2" w:rsidR="004725BF" w:rsidRPr="00A62D74" w:rsidRDefault="004725BF" w:rsidP="004725BF">
            <w:pPr>
              <w:autoSpaceDE w:val="0"/>
              <w:autoSpaceDN w:val="0"/>
              <w:adjustRightInd w:val="0"/>
              <w:jc w:val="both"/>
              <w:rPr>
                <w:rFonts w:cs="Arial"/>
                <w:color w:val="000000"/>
              </w:rPr>
            </w:pPr>
          </w:p>
        </w:tc>
      </w:tr>
      <w:tr w:rsidR="00396E2C" w:rsidRPr="00E67B99" w14:paraId="6D1AE860" w14:textId="77777777" w:rsidTr="00F57AC5">
        <w:tc>
          <w:tcPr>
            <w:tcW w:w="8908" w:type="dxa"/>
            <w:gridSpan w:val="2"/>
            <w:shd w:val="clear" w:color="auto" w:fill="D9D9D9" w:themeFill="background1" w:themeFillShade="D9"/>
          </w:tcPr>
          <w:p w14:paraId="7B39A279" w14:textId="3525E80B" w:rsidR="00396E2C" w:rsidRPr="00396E2C" w:rsidRDefault="00396E2C" w:rsidP="00F57AC5">
            <w:pPr>
              <w:autoSpaceDE w:val="0"/>
              <w:autoSpaceDN w:val="0"/>
              <w:adjustRightInd w:val="0"/>
              <w:rPr>
                <w:rFonts w:cs="Arial"/>
                <w:b/>
                <w:bCs/>
                <w:color w:val="FFFFFF" w:themeColor="background1"/>
              </w:rPr>
            </w:pPr>
            <w:r w:rsidRPr="00396E2C">
              <w:rPr>
                <w:b/>
              </w:rPr>
              <w:t>4.2 Coastal Management</w:t>
            </w:r>
            <w:r w:rsidR="00F645F5">
              <w:rPr>
                <w:b/>
              </w:rPr>
              <w:t xml:space="preserve"> </w:t>
            </w:r>
          </w:p>
        </w:tc>
      </w:tr>
      <w:tr w:rsidR="00396E2C" w:rsidRPr="00E67B99" w14:paraId="5DDBAB3B" w14:textId="77777777" w:rsidTr="00F57AC5">
        <w:tc>
          <w:tcPr>
            <w:tcW w:w="8908" w:type="dxa"/>
            <w:gridSpan w:val="2"/>
            <w:shd w:val="clear" w:color="auto" w:fill="auto"/>
          </w:tcPr>
          <w:p w14:paraId="527796B2" w14:textId="77777777" w:rsidR="008545DF" w:rsidRDefault="008545DF" w:rsidP="008545DF">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1C254BDA" w14:textId="4CCB7A76" w:rsidR="005C7BAA" w:rsidRPr="00A62D74" w:rsidRDefault="008545DF" w:rsidP="008545DF">
            <w:pPr>
              <w:autoSpaceDE w:val="0"/>
              <w:autoSpaceDN w:val="0"/>
              <w:adjustRightInd w:val="0"/>
              <w:jc w:val="both"/>
              <w:rPr>
                <w:rFonts w:cs="Arial"/>
                <w:color w:val="000000"/>
              </w:rPr>
            </w:pPr>
            <w:r>
              <w:rPr>
                <w:rFonts w:cs="Arial"/>
                <w:i/>
                <w:color w:val="000000"/>
              </w:rPr>
              <w:t xml:space="preserve">This Direction is not </w:t>
            </w:r>
            <w:r w:rsidRPr="00006A84">
              <w:rPr>
                <w:rFonts w:cs="Arial"/>
                <w:i/>
                <w:color w:val="000000"/>
              </w:rPr>
              <w:t>applicable to Wingecarribee Shire</w:t>
            </w:r>
            <w:r>
              <w:rPr>
                <w:rFonts w:cs="Arial"/>
                <w:i/>
                <w:color w:val="000000"/>
              </w:rPr>
              <w:t>.</w:t>
            </w:r>
          </w:p>
        </w:tc>
      </w:tr>
      <w:tr w:rsidR="00396E2C" w:rsidRPr="00E67B99" w14:paraId="21C83322" w14:textId="77777777" w:rsidTr="00F57AC5">
        <w:tc>
          <w:tcPr>
            <w:tcW w:w="8908" w:type="dxa"/>
            <w:gridSpan w:val="2"/>
            <w:shd w:val="clear" w:color="auto" w:fill="D9D9D9" w:themeFill="background1" w:themeFillShade="D9"/>
          </w:tcPr>
          <w:p w14:paraId="4F44E9BF" w14:textId="77777777" w:rsidR="00396E2C" w:rsidRPr="00396E2C" w:rsidRDefault="00396E2C" w:rsidP="00F57AC5">
            <w:pPr>
              <w:autoSpaceDE w:val="0"/>
              <w:autoSpaceDN w:val="0"/>
              <w:adjustRightInd w:val="0"/>
              <w:rPr>
                <w:rFonts w:cs="Arial"/>
                <w:b/>
                <w:bCs/>
                <w:color w:val="FFFFFF" w:themeColor="background1"/>
              </w:rPr>
            </w:pPr>
            <w:r w:rsidRPr="00396E2C">
              <w:rPr>
                <w:b/>
              </w:rPr>
              <w:t>4.3 Planning for Bushfire Protection</w:t>
            </w:r>
            <w:r w:rsidR="0081078E">
              <w:rPr>
                <w:b/>
              </w:rPr>
              <w:t xml:space="preserve"> </w:t>
            </w:r>
            <w:r w:rsidR="0081078E" w:rsidRPr="00F645F5">
              <w:t>(previousl</w:t>
            </w:r>
            <w:r w:rsidR="0081078E">
              <w:t>y 4.4)</w:t>
            </w:r>
          </w:p>
        </w:tc>
      </w:tr>
      <w:tr w:rsidR="00D16DC7" w:rsidRPr="00E67B99" w14:paraId="48E37F7E" w14:textId="77777777" w:rsidTr="00F57AC5">
        <w:tc>
          <w:tcPr>
            <w:tcW w:w="8908" w:type="dxa"/>
            <w:gridSpan w:val="2"/>
            <w:shd w:val="clear" w:color="auto" w:fill="auto"/>
          </w:tcPr>
          <w:p w14:paraId="56C36136" w14:textId="77777777" w:rsidR="00CC4257" w:rsidRDefault="00CC4257" w:rsidP="00CC4257">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20752DF0" w14:textId="77777777" w:rsidR="00CC4257" w:rsidRPr="005165A5" w:rsidRDefault="00CC4257" w:rsidP="00CC4257">
            <w:pPr>
              <w:autoSpaceDE w:val="0"/>
              <w:autoSpaceDN w:val="0"/>
              <w:adjustRightInd w:val="0"/>
              <w:spacing w:line="240" w:lineRule="auto"/>
              <w:rPr>
                <w:rFonts w:cstheme="minorHAnsi"/>
                <w:i/>
              </w:rPr>
            </w:pPr>
            <w:r w:rsidRPr="005165A5">
              <w:rPr>
                <w:rFonts w:cstheme="minorHAnsi"/>
                <w:i/>
              </w:rPr>
              <w:t>The objectives of this Direction are to:</w:t>
            </w:r>
          </w:p>
          <w:p w14:paraId="4A700815" w14:textId="77777777" w:rsidR="00CC4257" w:rsidRPr="005165A5" w:rsidRDefault="00CC4257" w:rsidP="00CC4257">
            <w:pPr>
              <w:autoSpaceDE w:val="0"/>
              <w:autoSpaceDN w:val="0"/>
              <w:adjustRightInd w:val="0"/>
              <w:spacing w:line="240" w:lineRule="auto"/>
              <w:rPr>
                <w:rFonts w:cstheme="minorHAnsi"/>
                <w:i/>
              </w:rPr>
            </w:pPr>
            <w:r w:rsidRPr="005165A5">
              <w:rPr>
                <w:rFonts w:cstheme="minorHAnsi"/>
                <w:i/>
              </w:rPr>
              <w:t>(a) protect life, property and the environment from bush fire hazards, by discouraging the</w:t>
            </w:r>
          </w:p>
          <w:p w14:paraId="46F2FACD" w14:textId="77777777" w:rsidR="00CC4257" w:rsidRPr="005165A5" w:rsidRDefault="00CC4257" w:rsidP="00CC4257">
            <w:pPr>
              <w:autoSpaceDE w:val="0"/>
              <w:autoSpaceDN w:val="0"/>
              <w:adjustRightInd w:val="0"/>
              <w:spacing w:line="240" w:lineRule="auto"/>
              <w:rPr>
                <w:rFonts w:cstheme="minorHAnsi"/>
                <w:i/>
              </w:rPr>
            </w:pPr>
            <w:r w:rsidRPr="005165A5">
              <w:rPr>
                <w:rFonts w:cstheme="minorHAnsi"/>
                <w:i/>
              </w:rPr>
              <w:t>establishment of incompatible land uses in bush fire prone areas, and</w:t>
            </w:r>
          </w:p>
          <w:p w14:paraId="728C56E6" w14:textId="77777777" w:rsidR="00CC4257" w:rsidRDefault="00CC4257" w:rsidP="00CC4257">
            <w:pPr>
              <w:autoSpaceDE w:val="0"/>
              <w:autoSpaceDN w:val="0"/>
              <w:adjustRightInd w:val="0"/>
              <w:rPr>
                <w:rFonts w:cstheme="minorHAnsi"/>
                <w:i/>
              </w:rPr>
            </w:pPr>
            <w:r w:rsidRPr="005165A5">
              <w:rPr>
                <w:rFonts w:cstheme="minorHAnsi"/>
                <w:i/>
              </w:rPr>
              <w:t>(b) encourage sound management of bush fire prone areas.</w:t>
            </w:r>
          </w:p>
          <w:p w14:paraId="0CEE99E3" w14:textId="77777777" w:rsidR="00CC4257" w:rsidRDefault="00CC4257" w:rsidP="00CC4257">
            <w:pPr>
              <w:autoSpaceDE w:val="0"/>
              <w:autoSpaceDN w:val="0"/>
              <w:adjustRightInd w:val="0"/>
              <w:rPr>
                <w:rFonts w:cs="Arial"/>
                <w:i/>
                <w:color w:val="000000"/>
              </w:rPr>
            </w:pPr>
          </w:p>
          <w:p w14:paraId="1F1E36DA" w14:textId="0A0858B8" w:rsidR="00CC4257" w:rsidRDefault="00CC4257" w:rsidP="00CC4257">
            <w:pPr>
              <w:autoSpaceDE w:val="0"/>
              <w:autoSpaceDN w:val="0"/>
              <w:adjustRightInd w:val="0"/>
              <w:rPr>
                <w:rFonts w:cs="Arial"/>
                <w:i/>
                <w:color w:val="000000"/>
              </w:rPr>
            </w:pPr>
            <w:r w:rsidRPr="00D42C43">
              <w:rPr>
                <w:rFonts w:cs="Arial"/>
                <w:i/>
                <w:color w:val="000000"/>
              </w:rPr>
              <w:t xml:space="preserve">The Planning Proposal is </w:t>
            </w:r>
            <w:r>
              <w:rPr>
                <w:rFonts w:cs="Arial"/>
                <w:i/>
                <w:color w:val="000000"/>
              </w:rPr>
              <w:t xml:space="preserve">considered </w:t>
            </w:r>
            <w:r w:rsidRPr="00D42C43">
              <w:rPr>
                <w:rFonts w:cs="Arial"/>
                <w:i/>
                <w:color w:val="000000"/>
              </w:rPr>
              <w:t>consistent with this Direction</w:t>
            </w:r>
            <w:r>
              <w:rPr>
                <w:rFonts w:cs="Arial"/>
                <w:i/>
                <w:color w:val="000000"/>
              </w:rPr>
              <w:t xml:space="preserve"> because</w:t>
            </w:r>
          </w:p>
          <w:p w14:paraId="41B84FC8" w14:textId="77777777" w:rsidR="00CC4257" w:rsidRDefault="00CC4257" w:rsidP="00CC4257">
            <w:pPr>
              <w:autoSpaceDE w:val="0"/>
              <w:autoSpaceDN w:val="0"/>
              <w:adjustRightInd w:val="0"/>
              <w:rPr>
                <w:rFonts w:cstheme="minorHAnsi"/>
              </w:rPr>
            </w:pPr>
          </w:p>
          <w:p w14:paraId="1E6B4FE7" w14:textId="652B1B04" w:rsidR="002E5577" w:rsidRDefault="002E5577" w:rsidP="00CC4257">
            <w:pPr>
              <w:autoSpaceDE w:val="0"/>
              <w:autoSpaceDN w:val="0"/>
              <w:adjustRightInd w:val="0"/>
              <w:rPr>
                <w:rFonts w:cstheme="minorHAnsi"/>
              </w:rPr>
            </w:pPr>
            <w:r w:rsidRPr="002E5577">
              <w:rPr>
                <w:rFonts w:cstheme="minorHAnsi"/>
              </w:rPr>
              <w:t>NB: Referral to NSW Rural Fire Service would occur in accordance with any such Gateway Determination and this assessment will be updated to reflect RFS response prior to exhibition.</w:t>
            </w:r>
          </w:p>
          <w:p w14:paraId="3DB7A28B" w14:textId="77777777" w:rsidR="00F645F5" w:rsidRPr="00A62D74" w:rsidRDefault="00F645F5" w:rsidP="00D16DC7">
            <w:pPr>
              <w:autoSpaceDE w:val="0"/>
              <w:autoSpaceDN w:val="0"/>
              <w:adjustRightInd w:val="0"/>
              <w:jc w:val="both"/>
              <w:rPr>
                <w:rFonts w:cs="Arial"/>
                <w:color w:val="000000"/>
              </w:rPr>
            </w:pPr>
          </w:p>
        </w:tc>
      </w:tr>
      <w:tr w:rsidR="00396E2C" w:rsidRPr="00E67B99" w14:paraId="1DD7474D" w14:textId="77777777" w:rsidTr="00F57AC5">
        <w:tc>
          <w:tcPr>
            <w:tcW w:w="8908" w:type="dxa"/>
            <w:gridSpan w:val="2"/>
            <w:shd w:val="clear" w:color="auto" w:fill="D9D9D9" w:themeFill="background1" w:themeFillShade="D9"/>
          </w:tcPr>
          <w:p w14:paraId="5A9EEC2C" w14:textId="077AC70F" w:rsidR="00396E2C" w:rsidRPr="00396E2C" w:rsidRDefault="00396E2C" w:rsidP="00F57AC5">
            <w:pPr>
              <w:autoSpaceDE w:val="0"/>
              <w:autoSpaceDN w:val="0"/>
              <w:adjustRightInd w:val="0"/>
              <w:rPr>
                <w:rFonts w:cs="Arial"/>
                <w:b/>
                <w:bCs/>
                <w:color w:val="FFFFFF" w:themeColor="background1"/>
              </w:rPr>
            </w:pPr>
            <w:r w:rsidRPr="00396E2C">
              <w:rPr>
                <w:b/>
              </w:rPr>
              <w:lastRenderedPageBreak/>
              <w:t>4.4 Remediation of Contaminated Land</w:t>
            </w:r>
            <w:r w:rsidR="0081078E">
              <w:rPr>
                <w:b/>
              </w:rPr>
              <w:t xml:space="preserve"> </w:t>
            </w:r>
          </w:p>
        </w:tc>
      </w:tr>
      <w:tr w:rsidR="00D16DC7" w:rsidRPr="00E67B99" w14:paraId="190CB692" w14:textId="77777777" w:rsidTr="00F57AC5">
        <w:tc>
          <w:tcPr>
            <w:tcW w:w="8908" w:type="dxa"/>
            <w:gridSpan w:val="2"/>
            <w:shd w:val="clear" w:color="auto" w:fill="auto"/>
          </w:tcPr>
          <w:p w14:paraId="35E9444C" w14:textId="77777777" w:rsidR="00796C25" w:rsidRDefault="00796C25" w:rsidP="00796C25">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50EDE72F" w14:textId="77777777" w:rsidR="00796C25" w:rsidRDefault="00796C25" w:rsidP="00796C25">
            <w:pPr>
              <w:autoSpaceDE w:val="0"/>
              <w:autoSpaceDN w:val="0"/>
              <w:adjustRightInd w:val="0"/>
              <w:jc w:val="both"/>
              <w:rPr>
                <w:rFonts w:cstheme="minorHAnsi"/>
                <w:i/>
              </w:rPr>
            </w:pPr>
            <w:r w:rsidRPr="006E2754">
              <w:rPr>
                <w:rFonts w:cstheme="minorHAnsi"/>
                <w:i/>
              </w:rPr>
              <w:t xml:space="preserve">The objective of this Direction is to reduce the risk of harm to human health and the environment by ensuring that contamination and remediation are considered by planning proposal authorities. </w:t>
            </w:r>
          </w:p>
          <w:p w14:paraId="51CACC2B" w14:textId="77777777" w:rsidR="00796C25" w:rsidRDefault="00796C25" w:rsidP="00796C25">
            <w:pPr>
              <w:autoSpaceDE w:val="0"/>
              <w:autoSpaceDN w:val="0"/>
              <w:adjustRightInd w:val="0"/>
              <w:jc w:val="both"/>
              <w:rPr>
                <w:rFonts w:cs="Arial"/>
                <w:bCs/>
                <w:i/>
                <w:color w:val="000000"/>
              </w:rPr>
            </w:pPr>
          </w:p>
          <w:p w14:paraId="1288711C" w14:textId="77777777" w:rsidR="00F645F5" w:rsidRDefault="00796C25" w:rsidP="00796C25">
            <w:pPr>
              <w:autoSpaceDE w:val="0"/>
              <w:autoSpaceDN w:val="0"/>
              <w:adjustRightInd w:val="0"/>
              <w:jc w:val="both"/>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 xml:space="preserve">is considered consistent with this Direction because </w:t>
            </w:r>
          </w:p>
          <w:p w14:paraId="5540265E" w14:textId="7166DF11" w:rsidR="00796C25" w:rsidRPr="00A62D74" w:rsidRDefault="00796C25" w:rsidP="00796C25">
            <w:pPr>
              <w:autoSpaceDE w:val="0"/>
              <w:autoSpaceDN w:val="0"/>
              <w:adjustRightInd w:val="0"/>
              <w:jc w:val="both"/>
              <w:rPr>
                <w:rFonts w:cs="Arial"/>
                <w:color w:val="000000"/>
              </w:rPr>
            </w:pPr>
          </w:p>
        </w:tc>
      </w:tr>
      <w:tr w:rsidR="005C7BAA" w:rsidRPr="00E67B99" w14:paraId="74A18E57" w14:textId="77777777" w:rsidTr="005C7BAA">
        <w:tc>
          <w:tcPr>
            <w:tcW w:w="89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C4D163" w14:textId="77777777" w:rsidR="005C7BAA" w:rsidRPr="005C7BAA" w:rsidRDefault="005C7BAA" w:rsidP="00C05429">
            <w:pPr>
              <w:autoSpaceDE w:val="0"/>
              <w:autoSpaceDN w:val="0"/>
              <w:adjustRightInd w:val="0"/>
              <w:rPr>
                <w:rFonts w:cs="Arial"/>
                <w:b/>
                <w:bCs/>
                <w:color w:val="000000"/>
              </w:rPr>
            </w:pPr>
            <w:r w:rsidRPr="005C7BAA">
              <w:rPr>
                <w:rFonts w:cs="Arial"/>
                <w:b/>
                <w:bCs/>
                <w:color w:val="000000"/>
              </w:rPr>
              <w:t>4.</w:t>
            </w:r>
            <w:r>
              <w:rPr>
                <w:rFonts w:cs="Arial"/>
                <w:b/>
                <w:bCs/>
                <w:color w:val="000000"/>
              </w:rPr>
              <w:t>5</w:t>
            </w:r>
            <w:r w:rsidRPr="005C7BAA">
              <w:rPr>
                <w:rFonts w:cs="Arial"/>
                <w:b/>
                <w:bCs/>
                <w:color w:val="000000"/>
              </w:rPr>
              <w:t xml:space="preserve"> </w:t>
            </w:r>
            <w:r>
              <w:rPr>
                <w:rFonts w:cs="Arial"/>
                <w:b/>
                <w:bCs/>
                <w:color w:val="000000"/>
              </w:rPr>
              <w:t>Acid Sulphate Soils</w:t>
            </w:r>
          </w:p>
        </w:tc>
      </w:tr>
      <w:tr w:rsidR="005C7BAA" w:rsidRPr="00E67B99" w14:paraId="67CB586B" w14:textId="77777777" w:rsidTr="005C7BAA">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7FC905BD" w14:textId="77777777" w:rsidR="00C01815" w:rsidRDefault="00C01815" w:rsidP="00C01815">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39D2F798" w14:textId="77777777" w:rsidR="005C7BAA" w:rsidRDefault="00C01815" w:rsidP="00C01815">
            <w:pPr>
              <w:autoSpaceDE w:val="0"/>
              <w:autoSpaceDN w:val="0"/>
              <w:adjustRightInd w:val="0"/>
              <w:rPr>
                <w:rFonts w:cs="Arial"/>
                <w:bCs/>
                <w:i/>
                <w:color w:val="000000"/>
              </w:rPr>
            </w:pPr>
            <w:r w:rsidRPr="0006449B">
              <w:rPr>
                <w:rFonts w:cstheme="minorHAnsi"/>
                <w:i/>
              </w:rPr>
              <w:t xml:space="preserve">The objective of this Direction is to avoid significant adverse environmental impacts from the use of land that has a probability of containing acid </w:t>
            </w:r>
            <w:proofErr w:type="spellStart"/>
            <w:r w:rsidRPr="0006449B">
              <w:rPr>
                <w:rFonts w:cstheme="minorHAnsi"/>
                <w:i/>
              </w:rPr>
              <w:t>sulfate</w:t>
            </w:r>
            <w:proofErr w:type="spellEnd"/>
            <w:r w:rsidRPr="0006449B">
              <w:rPr>
                <w:rFonts w:cstheme="minorHAnsi"/>
                <w:i/>
              </w:rPr>
              <w:t xml:space="preserve"> soils</w:t>
            </w:r>
            <w:r w:rsidRPr="0043238B">
              <w:rPr>
                <w:rFonts w:cstheme="minorHAnsi"/>
              </w:rPr>
              <w:t>.</w:t>
            </w:r>
            <w:r>
              <w:rPr>
                <w:rFonts w:cstheme="minorHAnsi"/>
              </w:rPr>
              <w:t xml:space="preserve"> </w:t>
            </w:r>
            <w:r>
              <w:rPr>
                <w:rFonts w:cs="Arial"/>
                <w:bCs/>
                <w:i/>
                <w:color w:val="000000"/>
              </w:rPr>
              <w:t>T</w:t>
            </w:r>
            <w:r w:rsidRPr="00285544">
              <w:rPr>
                <w:rFonts w:cs="Arial"/>
                <w:bCs/>
                <w:i/>
                <w:color w:val="000000"/>
              </w:rPr>
              <w:t>he</w:t>
            </w:r>
            <w:r>
              <w:rPr>
                <w:rFonts w:cs="Arial"/>
                <w:bCs/>
                <w:i/>
                <w:color w:val="000000"/>
              </w:rPr>
              <w:t>re currently appear to be no mapped acid sulphate soils in Wingecarribee Shire.</w:t>
            </w:r>
          </w:p>
          <w:p w14:paraId="3D510220" w14:textId="15E97FA7" w:rsidR="00C01815" w:rsidRPr="005C7BAA" w:rsidRDefault="00C01815" w:rsidP="00C01815">
            <w:pPr>
              <w:autoSpaceDE w:val="0"/>
              <w:autoSpaceDN w:val="0"/>
              <w:adjustRightInd w:val="0"/>
              <w:rPr>
                <w:rFonts w:cs="Arial"/>
                <w:b/>
                <w:bCs/>
                <w:color w:val="000000"/>
              </w:rPr>
            </w:pPr>
          </w:p>
        </w:tc>
      </w:tr>
      <w:tr w:rsidR="005C7BAA" w:rsidRPr="00E67B99" w14:paraId="08EB7A97" w14:textId="77777777" w:rsidTr="005C7BAA">
        <w:tc>
          <w:tcPr>
            <w:tcW w:w="89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0BF60E" w14:textId="77777777" w:rsidR="005C7BAA" w:rsidRPr="005C7BAA" w:rsidRDefault="005C7BAA" w:rsidP="00C05429">
            <w:pPr>
              <w:autoSpaceDE w:val="0"/>
              <w:autoSpaceDN w:val="0"/>
              <w:adjustRightInd w:val="0"/>
              <w:rPr>
                <w:rFonts w:cs="Arial"/>
                <w:b/>
                <w:bCs/>
                <w:color w:val="000000"/>
              </w:rPr>
            </w:pPr>
            <w:r w:rsidRPr="005C7BAA">
              <w:rPr>
                <w:rFonts w:cs="Arial"/>
                <w:b/>
                <w:bCs/>
                <w:color w:val="000000"/>
              </w:rPr>
              <w:t>4.</w:t>
            </w:r>
            <w:r>
              <w:rPr>
                <w:rFonts w:cs="Arial"/>
                <w:b/>
                <w:bCs/>
                <w:color w:val="000000"/>
              </w:rPr>
              <w:t>6</w:t>
            </w:r>
            <w:r w:rsidRPr="005C7BAA">
              <w:rPr>
                <w:rFonts w:cs="Arial"/>
                <w:b/>
                <w:bCs/>
                <w:color w:val="000000"/>
              </w:rPr>
              <w:t xml:space="preserve"> </w:t>
            </w:r>
            <w:r>
              <w:rPr>
                <w:rFonts w:cs="Arial"/>
                <w:b/>
                <w:bCs/>
                <w:color w:val="000000"/>
              </w:rPr>
              <w:t>Mine Subsidence &amp; Unstable Land</w:t>
            </w:r>
          </w:p>
        </w:tc>
      </w:tr>
      <w:tr w:rsidR="005C7BAA" w:rsidRPr="00E67B99" w14:paraId="1FD74540" w14:textId="77777777" w:rsidTr="005C7BAA">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2DB8C6CD" w14:textId="77777777" w:rsidR="00085C3A" w:rsidRDefault="00085C3A" w:rsidP="00085C3A">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79A12856" w14:textId="77777777" w:rsidR="00085C3A" w:rsidRDefault="000D2E61" w:rsidP="005C7BAA">
            <w:pPr>
              <w:autoSpaceDE w:val="0"/>
              <w:autoSpaceDN w:val="0"/>
              <w:adjustRightInd w:val="0"/>
              <w:rPr>
                <w:rFonts w:cstheme="minorHAnsi"/>
                <w:i/>
              </w:rPr>
            </w:pPr>
            <w:r w:rsidRPr="00060FDD">
              <w:rPr>
                <w:rFonts w:cstheme="minorHAnsi"/>
                <w:i/>
              </w:rPr>
              <w:t>The objective of this Direction is to prevent damage to life, property and the environment on land identified as unstable or potentially subject to mine subsidence.</w:t>
            </w:r>
            <w:r>
              <w:rPr>
                <w:rFonts w:cstheme="minorHAnsi"/>
                <w:i/>
              </w:rPr>
              <w:t xml:space="preserve"> </w:t>
            </w:r>
          </w:p>
          <w:p w14:paraId="1EC33518" w14:textId="77777777" w:rsidR="005C7BAA" w:rsidRDefault="000D2E61" w:rsidP="005C7BAA">
            <w:pPr>
              <w:autoSpaceDE w:val="0"/>
              <w:autoSpaceDN w:val="0"/>
              <w:adjustRightInd w:val="0"/>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 xml:space="preserve">is considered consistent with this Direction because </w:t>
            </w:r>
          </w:p>
          <w:p w14:paraId="3D27182D" w14:textId="36957556" w:rsidR="00085C3A" w:rsidRPr="005C7BAA" w:rsidRDefault="00085C3A" w:rsidP="005C7BAA">
            <w:pPr>
              <w:autoSpaceDE w:val="0"/>
              <w:autoSpaceDN w:val="0"/>
              <w:adjustRightInd w:val="0"/>
              <w:rPr>
                <w:rFonts w:cs="Arial"/>
                <w:b/>
                <w:bCs/>
                <w:color w:val="000000"/>
              </w:rPr>
            </w:pPr>
          </w:p>
        </w:tc>
      </w:tr>
    </w:tbl>
    <w:p w14:paraId="208865FE" w14:textId="77777777" w:rsidR="005C7BAA" w:rsidRDefault="005C7BAA" w:rsidP="00396E2C">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543"/>
        <w:gridCol w:w="7365"/>
      </w:tblGrid>
      <w:tr w:rsidR="00D16DC7" w:rsidRPr="00E67B99" w14:paraId="6167F292" w14:textId="77777777" w:rsidTr="003C655D">
        <w:tc>
          <w:tcPr>
            <w:tcW w:w="1543" w:type="dxa"/>
            <w:shd w:val="clear" w:color="auto" w:fill="32AFB6"/>
          </w:tcPr>
          <w:p w14:paraId="16A54204" w14:textId="223E3923" w:rsidR="00D16DC7" w:rsidRPr="00732C15" w:rsidRDefault="007D27C2" w:rsidP="00C05429">
            <w:pPr>
              <w:autoSpaceDE w:val="0"/>
              <w:autoSpaceDN w:val="0"/>
              <w:adjustRightInd w:val="0"/>
              <w:rPr>
                <w:rFonts w:cstheme="minorHAnsi"/>
                <w:b/>
                <w:color w:val="FFFFFF"/>
                <w:sz w:val="23"/>
                <w:szCs w:val="23"/>
              </w:rPr>
            </w:pPr>
            <w:r>
              <w:rPr>
                <w:rFonts w:cstheme="minorHAnsi"/>
                <w:b/>
                <w:bCs/>
                <w:color w:val="FFFFFF" w:themeColor="background1"/>
                <w:sz w:val="23"/>
                <w:szCs w:val="23"/>
              </w:rPr>
              <w:t xml:space="preserve">Focus Area 5 </w:t>
            </w:r>
            <w:r w:rsidR="00D16DC7">
              <w:rPr>
                <w:rFonts w:cstheme="minorHAnsi"/>
                <w:b/>
                <w:bCs/>
                <w:color w:val="FFFFFF" w:themeColor="background1"/>
                <w:sz w:val="23"/>
                <w:szCs w:val="23"/>
              </w:rPr>
              <w:t>Transport &amp; Infrastructure</w:t>
            </w:r>
          </w:p>
          <w:p w14:paraId="5CE2491A" w14:textId="77777777" w:rsidR="00D16DC7" w:rsidRPr="00732C15" w:rsidRDefault="00D16DC7" w:rsidP="00C05429">
            <w:pPr>
              <w:autoSpaceDE w:val="0"/>
              <w:autoSpaceDN w:val="0"/>
              <w:adjustRightInd w:val="0"/>
              <w:rPr>
                <w:rFonts w:cstheme="minorHAnsi"/>
                <w:b/>
                <w:color w:val="FFFFFF"/>
                <w:sz w:val="23"/>
                <w:szCs w:val="23"/>
              </w:rPr>
            </w:pPr>
          </w:p>
        </w:tc>
        <w:tc>
          <w:tcPr>
            <w:tcW w:w="7365" w:type="dxa"/>
            <w:shd w:val="clear" w:color="auto" w:fill="A6A6A6" w:themeFill="background1" w:themeFillShade="A6"/>
          </w:tcPr>
          <w:p w14:paraId="701B4661" w14:textId="045556ED" w:rsidR="00D16DC7" w:rsidRPr="00D16DC7" w:rsidRDefault="003C2EFF" w:rsidP="00C05429">
            <w:pPr>
              <w:autoSpaceDE w:val="0"/>
              <w:autoSpaceDN w:val="0"/>
              <w:adjustRightInd w:val="0"/>
              <w:rPr>
                <w:rFonts w:cs="Arial"/>
                <w:b/>
                <w:i/>
                <w:color w:val="FFFFFF"/>
                <w:sz w:val="20"/>
                <w:szCs w:val="20"/>
              </w:rPr>
            </w:pPr>
            <w:r w:rsidRPr="00C673D2">
              <w:rPr>
                <w:rFonts w:ascii="Gotham-Light" w:hAnsi="Gotham-Light" w:cs="Gotham-Light"/>
                <w:b/>
                <w:i/>
                <w:color w:val="FFFFFF" w:themeColor="background1"/>
                <w:sz w:val="20"/>
                <w:szCs w:val="20"/>
              </w:rPr>
              <w:t xml:space="preserve">The </w:t>
            </w:r>
            <w:r>
              <w:rPr>
                <w:rFonts w:ascii="Gotham-Light" w:hAnsi="Gotham-Light" w:cs="Gotham-Light"/>
                <w:b/>
                <w:i/>
                <w:color w:val="FFFFFF" w:themeColor="background1"/>
                <w:sz w:val="20"/>
                <w:szCs w:val="20"/>
              </w:rPr>
              <w:t xml:space="preserve">intent of this Focus Area is to </w:t>
            </w:r>
            <w:r w:rsidR="00D16DC7" w:rsidRPr="00D16DC7">
              <w:rPr>
                <w:rFonts w:ascii="Gotham-Light" w:hAnsi="Gotham-Light" w:cs="Gotham-Light"/>
                <w:b/>
                <w:i/>
                <w:color w:val="FFFFFF" w:themeColor="background1"/>
                <w:sz w:val="20"/>
                <w:szCs w:val="20"/>
              </w:rPr>
              <w:t>support innovative, integrated and coordinated transport and infrastructure, that is well-designed, accessible and enduring.  They seek to optimise public benefit and value by planning for modern transport and infrastructure in the right location and at the right time.</w:t>
            </w:r>
          </w:p>
        </w:tc>
      </w:tr>
      <w:tr w:rsidR="00396E2C" w:rsidRPr="00E67B99" w14:paraId="64981E71" w14:textId="77777777" w:rsidTr="00F57AC5">
        <w:tc>
          <w:tcPr>
            <w:tcW w:w="8908" w:type="dxa"/>
            <w:gridSpan w:val="2"/>
            <w:shd w:val="clear" w:color="auto" w:fill="D9D9D9" w:themeFill="background1" w:themeFillShade="D9"/>
          </w:tcPr>
          <w:p w14:paraId="6BD1A447" w14:textId="1A8415EA" w:rsidR="00085C3A" w:rsidRPr="00396E2C" w:rsidRDefault="00396E2C" w:rsidP="00085C3A">
            <w:pPr>
              <w:autoSpaceDE w:val="0"/>
              <w:autoSpaceDN w:val="0"/>
              <w:adjustRightInd w:val="0"/>
              <w:rPr>
                <w:rFonts w:cs="Arial"/>
                <w:b/>
                <w:bCs/>
                <w:color w:val="FFFFFF" w:themeColor="background1"/>
              </w:rPr>
            </w:pPr>
            <w:r w:rsidRPr="00396E2C">
              <w:rPr>
                <w:b/>
              </w:rPr>
              <w:t>5.1 Integrating Land Use and Transport</w:t>
            </w:r>
            <w:r w:rsidR="00383035">
              <w:rPr>
                <w:b/>
              </w:rPr>
              <w:t xml:space="preserve"> </w:t>
            </w:r>
          </w:p>
        </w:tc>
      </w:tr>
      <w:tr w:rsidR="003C655D" w:rsidRPr="00E67B99" w14:paraId="15DDD4B2" w14:textId="77777777" w:rsidTr="00F57AC5">
        <w:tc>
          <w:tcPr>
            <w:tcW w:w="8908" w:type="dxa"/>
            <w:gridSpan w:val="2"/>
            <w:shd w:val="clear" w:color="auto" w:fill="auto"/>
          </w:tcPr>
          <w:p w14:paraId="6D011EB9" w14:textId="77777777" w:rsidR="00553047" w:rsidRDefault="00553047" w:rsidP="00553047">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5F04A075" w14:textId="77777777" w:rsidR="00553047" w:rsidRPr="0092003C" w:rsidRDefault="00553047" w:rsidP="00553047">
            <w:pPr>
              <w:autoSpaceDE w:val="0"/>
              <w:autoSpaceDN w:val="0"/>
              <w:adjustRightInd w:val="0"/>
              <w:spacing w:line="240" w:lineRule="auto"/>
              <w:rPr>
                <w:rFonts w:cstheme="minorHAnsi"/>
                <w:i/>
              </w:rPr>
            </w:pPr>
            <w:r w:rsidRPr="0092003C">
              <w:rPr>
                <w:rFonts w:cstheme="minorHAnsi"/>
                <w:i/>
              </w:rPr>
              <w:t>The objective of this Direction is to ensure that urban structures, building forms, land use locations, development designs, subdivision and street layouts achieve the following planning objectives:</w:t>
            </w:r>
          </w:p>
          <w:p w14:paraId="4F8C8F15" w14:textId="77777777" w:rsidR="00553047" w:rsidRPr="0092003C" w:rsidRDefault="00553047" w:rsidP="00553047">
            <w:pPr>
              <w:autoSpaceDE w:val="0"/>
              <w:autoSpaceDN w:val="0"/>
              <w:adjustRightInd w:val="0"/>
              <w:spacing w:line="240" w:lineRule="auto"/>
              <w:rPr>
                <w:rFonts w:cstheme="minorHAnsi"/>
                <w:i/>
              </w:rPr>
            </w:pPr>
            <w:r w:rsidRPr="0092003C">
              <w:rPr>
                <w:rFonts w:cstheme="minorHAnsi"/>
                <w:i/>
              </w:rPr>
              <w:t>(a) improving access to housing, jobs and services by walking, cycling and public transport, and</w:t>
            </w:r>
          </w:p>
          <w:p w14:paraId="5E59E5A7" w14:textId="77777777" w:rsidR="00553047" w:rsidRPr="0092003C" w:rsidRDefault="00553047" w:rsidP="00553047">
            <w:pPr>
              <w:autoSpaceDE w:val="0"/>
              <w:autoSpaceDN w:val="0"/>
              <w:adjustRightInd w:val="0"/>
              <w:spacing w:line="240" w:lineRule="auto"/>
              <w:rPr>
                <w:rFonts w:cstheme="minorHAnsi"/>
                <w:i/>
              </w:rPr>
            </w:pPr>
            <w:r w:rsidRPr="0092003C">
              <w:rPr>
                <w:rFonts w:cstheme="minorHAnsi"/>
                <w:i/>
              </w:rPr>
              <w:t>(b) increasing the choice of available transport and reducing dependence on cars, and</w:t>
            </w:r>
          </w:p>
          <w:p w14:paraId="39CC2D62" w14:textId="77777777" w:rsidR="00553047" w:rsidRPr="0092003C" w:rsidRDefault="00553047" w:rsidP="00553047">
            <w:pPr>
              <w:autoSpaceDE w:val="0"/>
              <w:autoSpaceDN w:val="0"/>
              <w:adjustRightInd w:val="0"/>
              <w:spacing w:line="240" w:lineRule="auto"/>
              <w:rPr>
                <w:rFonts w:cstheme="minorHAnsi"/>
                <w:i/>
              </w:rPr>
            </w:pPr>
            <w:r w:rsidRPr="0092003C">
              <w:rPr>
                <w:rFonts w:cstheme="minorHAnsi"/>
                <w:i/>
              </w:rPr>
              <w:t>(c) reducing travel demand including the number of trips generated by development and the</w:t>
            </w:r>
          </w:p>
          <w:p w14:paraId="68F5C9C9" w14:textId="77777777" w:rsidR="00553047" w:rsidRPr="0092003C" w:rsidRDefault="00553047" w:rsidP="00553047">
            <w:pPr>
              <w:autoSpaceDE w:val="0"/>
              <w:autoSpaceDN w:val="0"/>
              <w:adjustRightInd w:val="0"/>
              <w:spacing w:line="240" w:lineRule="auto"/>
              <w:rPr>
                <w:rFonts w:cstheme="minorHAnsi"/>
                <w:i/>
              </w:rPr>
            </w:pPr>
            <w:r w:rsidRPr="0092003C">
              <w:rPr>
                <w:rFonts w:cstheme="minorHAnsi"/>
                <w:i/>
              </w:rPr>
              <w:t>distances travelled, especially by car, and</w:t>
            </w:r>
          </w:p>
          <w:p w14:paraId="384B2546" w14:textId="77777777" w:rsidR="00553047" w:rsidRPr="0092003C" w:rsidRDefault="00553047" w:rsidP="00553047">
            <w:pPr>
              <w:autoSpaceDE w:val="0"/>
              <w:autoSpaceDN w:val="0"/>
              <w:adjustRightInd w:val="0"/>
              <w:spacing w:line="240" w:lineRule="auto"/>
              <w:rPr>
                <w:rFonts w:cstheme="minorHAnsi"/>
                <w:i/>
              </w:rPr>
            </w:pPr>
            <w:r w:rsidRPr="0092003C">
              <w:rPr>
                <w:rFonts w:cstheme="minorHAnsi"/>
                <w:i/>
              </w:rPr>
              <w:t>(d) supporting the efficient and viable operation of public transport services, and</w:t>
            </w:r>
          </w:p>
          <w:p w14:paraId="35E1AE92" w14:textId="77777777" w:rsidR="00553047" w:rsidRDefault="00553047" w:rsidP="00553047">
            <w:pPr>
              <w:autoSpaceDE w:val="0"/>
              <w:autoSpaceDN w:val="0"/>
              <w:adjustRightInd w:val="0"/>
              <w:jc w:val="both"/>
              <w:rPr>
                <w:rFonts w:cstheme="minorHAnsi"/>
                <w:i/>
              </w:rPr>
            </w:pPr>
            <w:r w:rsidRPr="0092003C">
              <w:rPr>
                <w:rFonts w:cstheme="minorHAnsi"/>
                <w:i/>
              </w:rPr>
              <w:t>(e) providing for the efficient movement of freight.</w:t>
            </w:r>
          </w:p>
          <w:p w14:paraId="2DF2DD19" w14:textId="77777777" w:rsidR="00553047" w:rsidRDefault="00553047" w:rsidP="00553047">
            <w:pPr>
              <w:autoSpaceDE w:val="0"/>
              <w:autoSpaceDN w:val="0"/>
              <w:adjustRightInd w:val="0"/>
              <w:jc w:val="both"/>
              <w:rPr>
                <w:rFonts w:cs="Arial"/>
                <w:bCs/>
                <w:i/>
                <w:color w:val="000000"/>
              </w:rPr>
            </w:pPr>
          </w:p>
          <w:p w14:paraId="0A651A2C" w14:textId="77777777" w:rsidR="00F645F5" w:rsidRDefault="00553047" w:rsidP="00553047">
            <w:pPr>
              <w:autoSpaceDE w:val="0"/>
              <w:autoSpaceDN w:val="0"/>
              <w:adjustRightInd w:val="0"/>
              <w:jc w:val="both"/>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 xml:space="preserve">is considered consistent with this Direction because </w:t>
            </w:r>
          </w:p>
          <w:p w14:paraId="049669DC" w14:textId="77777777" w:rsidR="00553047" w:rsidRDefault="00553047" w:rsidP="00553047">
            <w:pPr>
              <w:autoSpaceDE w:val="0"/>
              <w:autoSpaceDN w:val="0"/>
              <w:adjustRightInd w:val="0"/>
              <w:jc w:val="both"/>
              <w:rPr>
                <w:rFonts w:cs="Arial"/>
                <w:color w:val="000000"/>
              </w:rPr>
            </w:pPr>
          </w:p>
          <w:p w14:paraId="3CCCE095" w14:textId="77777777" w:rsidR="00553047" w:rsidRDefault="00553047" w:rsidP="00553047">
            <w:pPr>
              <w:autoSpaceDE w:val="0"/>
              <w:autoSpaceDN w:val="0"/>
              <w:adjustRightInd w:val="0"/>
              <w:jc w:val="both"/>
              <w:rPr>
                <w:rFonts w:cs="Arial"/>
                <w:color w:val="000000"/>
              </w:rPr>
            </w:pPr>
          </w:p>
          <w:p w14:paraId="1A2844A3" w14:textId="1967C3BD" w:rsidR="00553047" w:rsidRPr="00A62D74" w:rsidRDefault="00553047" w:rsidP="00553047">
            <w:pPr>
              <w:autoSpaceDE w:val="0"/>
              <w:autoSpaceDN w:val="0"/>
              <w:adjustRightInd w:val="0"/>
              <w:jc w:val="both"/>
              <w:rPr>
                <w:rFonts w:cs="Arial"/>
                <w:color w:val="000000"/>
              </w:rPr>
            </w:pPr>
          </w:p>
        </w:tc>
      </w:tr>
      <w:tr w:rsidR="003C655D" w:rsidRPr="00E67B99" w14:paraId="6C1638D8" w14:textId="77777777" w:rsidTr="00C05429">
        <w:tc>
          <w:tcPr>
            <w:tcW w:w="8908" w:type="dxa"/>
            <w:gridSpan w:val="2"/>
            <w:shd w:val="clear" w:color="auto" w:fill="D9D9D9" w:themeFill="background1" w:themeFillShade="D9"/>
          </w:tcPr>
          <w:p w14:paraId="7A355BF8" w14:textId="1AD09371" w:rsidR="003C655D" w:rsidRPr="00396E2C" w:rsidRDefault="003C655D" w:rsidP="00C05429">
            <w:pPr>
              <w:autoSpaceDE w:val="0"/>
              <w:autoSpaceDN w:val="0"/>
              <w:adjustRightInd w:val="0"/>
              <w:rPr>
                <w:rFonts w:cs="Arial"/>
                <w:b/>
                <w:bCs/>
                <w:color w:val="FFFFFF" w:themeColor="background1"/>
              </w:rPr>
            </w:pPr>
            <w:r w:rsidRPr="00396E2C">
              <w:rPr>
                <w:b/>
              </w:rPr>
              <w:lastRenderedPageBreak/>
              <w:t>5.</w:t>
            </w:r>
            <w:r>
              <w:rPr>
                <w:b/>
              </w:rPr>
              <w:t>2</w:t>
            </w:r>
            <w:r w:rsidRPr="00396E2C">
              <w:rPr>
                <w:b/>
              </w:rPr>
              <w:t xml:space="preserve"> </w:t>
            </w:r>
            <w:r w:rsidR="00383035">
              <w:rPr>
                <w:b/>
              </w:rPr>
              <w:t xml:space="preserve">Reserving Land for Public Purposes </w:t>
            </w:r>
          </w:p>
        </w:tc>
      </w:tr>
      <w:tr w:rsidR="00F55DA1" w:rsidRPr="00E67B99" w14:paraId="3CAECE3A" w14:textId="77777777" w:rsidTr="00C05429">
        <w:tc>
          <w:tcPr>
            <w:tcW w:w="8908" w:type="dxa"/>
            <w:gridSpan w:val="2"/>
            <w:shd w:val="clear" w:color="auto" w:fill="auto"/>
          </w:tcPr>
          <w:p w14:paraId="3D3D3B46" w14:textId="77777777" w:rsidR="00F14F58" w:rsidRDefault="00F14F58" w:rsidP="00F14F58">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7117C272" w14:textId="77777777" w:rsidR="00F14F58" w:rsidRDefault="00F14F58" w:rsidP="00F14F58">
            <w:pPr>
              <w:autoSpaceDE w:val="0"/>
              <w:autoSpaceDN w:val="0"/>
              <w:adjustRightInd w:val="0"/>
              <w:spacing w:line="240" w:lineRule="auto"/>
              <w:rPr>
                <w:rFonts w:cs="Arial"/>
                <w:bCs/>
                <w:i/>
                <w:color w:val="000000"/>
              </w:rPr>
            </w:pPr>
            <w:r w:rsidRPr="007B7ACF">
              <w:rPr>
                <w:rFonts w:cstheme="minorHAnsi"/>
                <w:i/>
              </w:rPr>
              <w:t>The objectives of this Direction are to</w:t>
            </w:r>
            <w:r>
              <w:rPr>
                <w:rFonts w:cstheme="minorHAnsi"/>
                <w:i/>
              </w:rPr>
              <w:t xml:space="preserve"> </w:t>
            </w:r>
            <w:r w:rsidRPr="007B7ACF">
              <w:rPr>
                <w:rFonts w:cstheme="minorHAnsi"/>
                <w:i/>
              </w:rPr>
              <w:t>(a) facilitate the provision of public services and facilities by reserving land for public</w:t>
            </w:r>
            <w:r>
              <w:rPr>
                <w:rFonts w:cstheme="minorHAnsi"/>
                <w:i/>
              </w:rPr>
              <w:t xml:space="preserve"> </w:t>
            </w:r>
            <w:r w:rsidRPr="007B7ACF">
              <w:rPr>
                <w:rFonts w:cstheme="minorHAnsi"/>
                <w:i/>
              </w:rPr>
              <w:t>purposes, and</w:t>
            </w:r>
            <w:r>
              <w:rPr>
                <w:rFonts w:cstheme="minorHAnsi"/>
                <w:i/>
              </w:rPr>
              <w:t xml:space="preserve"> </w:t>
            </w:r>
            <w:r w:rsidRPr="007B7ACF">
              <w:rPr>
                <w:rFonts w:cstheme="minorHAnsi"/>
                <w:i/>
              </w:rPr>
              <w:t>(b) facilitate the removal of reservation</w:t>
            </w:r>
            <w:r>
              <w:rPr>
                <w:rFonts w:cstheme="minorHAnsi"/>
                <w:i/>
              </w:rPr>
              <w:t>s of land for public purposes where the land is no longer required for acquisition.</w:t>
            </w:r>
            <w:r w:rsidRPr="007B7ACF">
              <w:rPr>
                <w:rFonts w:cs="Arial"/>
                <w:bCs/>
                <w:i/>
                <w:color w:val="000000"/>
              </w:rPr>
              <w:t xml:space="preserve"> </w:t>
            </w:r>
          </w:p>
          <w:p w14:paraId="378B7D56" w14:textId="77777777" w:rsidR="00F14F58" w:rsidRDefault="00F14F58" w:rsidP="00F14F58">
            <w:pPr>
              <w:autoSpaceDE w:val="0"/>
              <w:autoSpaceDN w:val="0"/>
              <w:adjustRightInd w:val="0"/>
              <w:jc w:val="both"/>
              <w:rPr>
                <w:rFonts w:cs="Arial"/>
                <w:bCs/>
                <w:i/>
                <w:color w:val="000000"/>
              </w:rPr>
            </w:pPr>
          </w:p>
          <w:p w14:paraId="04DE7241" w14:textId="77777777" w:rsidR="00F645F5" w:rsidRDefault="00F14F58" w:rsidP="00F14F58">
            <w:pPr>
              <w:autoSpaceDE w:val="0"/>
              <w:autoSpaceDN w:val="0"/>
              <w:adjustRightInd w:val="0"/>
              <w:jc w:val="both"/>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 xml:space="preserve">is considered consistent with this Direction because </w:t>
            </w:r>
          </w:p>
          <w:p w14:paraId="15280E07" w14:textId="1D37E87B" w:rsidR="00F14F58" w:rsidRPr="00A62D74" w:rsidRDefault="00F14F58" w:rsidP="00F14F58">
            <w:pPr>
              <w:autoSpaceDE w:val="0"/>
              <w:autoSpaceDN w:val="0"/>
              <w:adjustRightInd w:val="0"/>
              <w:jc w:val="both"/>
              <w:rPr>
                <w:rFonts w:cs="Arial"/>
                <w:color w:val="000000"/>
              </w:rPr>
            </w:pPr>
          </w:p>
        </w:tc>
      </w:tr>
      <w:tr w:rsidR="00396E2C" w:rsidRPr="00E67B99" w14:paraId="093C432D" w14:textId="77777777" w:rsidTr="00F57AC5">
        <w:tc>
          <w:tcPr>
            <w:tcW w:w="8908" w:type="dxa"/>
            <w:gridSpan w:val="2"/>
            <w:shd w:val="clear" w:color="auto" w:fill="D9D9D9" w:themeFill="background1" w:themeFillShade="D9"/>
          </w:tcPr>
          <w:p w14:paraId="192A5CF1" w14:textId="66179B86" w:rsidR="00396E2C" w:rsidRPr="00396E2C" w:rsidRDefault="00396E2C" w:rsidP="00F57AC5">
            <w:pPr>
              <w:autoSpaceDE w:val="0"/>
              <w:autoSpaceDN w:val="0"/>
              <w:adjustRightInd w:val="0"/>
              <w:rPr>
                <w:rFonts w:cs="Arial"/>
                <w:b/>
                <w:bCs/>
                <w:color w:val="FFFFFF" w:themeColor="background1"/>
              </w:rPr>
            </w:pPr>
            <w:r w:rsidRPr="00396E2C">
              <w:rPr>
                <w:b/>
              </w:rPr>
              <w:t>5.3 Development Near Regulated Airports and Defence Airfields</w:t>
            </w:r>
          </w:p>
        </w:tc>
      </w:tr>
      <w:tr w:rsidR="00F55DA1" w:rsidRPr="00E67B99" w14:paraId="5541CC22" w14:textId="77777777" w:rsidTr="00F57AC5">
        <w:tc>
          <w:tcPr>
            <w:tcW w:w="8908" w:type="dxa"/>
            <w:gridSpan w:val="2"/>
            <w:shd w:val="clear" w:color="auto" w:fill="auto"/>
          </w:tcPr>
          <w:p w14:paraId="2A07FD3B" w14:textId="77777777" w:rsidR="00B52953" w:rsidRDefault="00B52953" w:rsidP="00B52953">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0F8A7D21" w14:textId="77777777" w:rsidR="00B52953" w:rsidRPr="00EB7A41" w:rsidRDefault="00B52953" w:rsidP="00B52953">
            <w:pPr>
              <w:autoSpaceDE w:val="0"/>
              <w:autoSpaceDN w:val="0"/>
              <w:adjustRightInd w:val="0"/>
              <w:spacing w:line="240" w:lineRule="auto"/>
              <w:rPr>
                <w:rFonts w:cstheme="minorHAnsi"/>
                <w:i/>
              </w:rPr>
            </w:pPr>
            <w:r w:rsidRPr="00EB7A41">
              <w:rPr>
                <w:rFonts w:cstheme="minorHAnsi"/>
                <w:i/>
              </w:rPr>
              <w:t>The objectives of this Direction are to:</w:t>
            </w:r>
          </w:p>
          <w:p w14:paraId="4EEF1369" w14:textId="77777777" w:rsidR="00B52953" w:rsidRPr="00EB7A41" w:rsidRDefault="00B52953" w:rsidP="00B52953">
            <w:pPr>
              <w:autoSpaceDE w:val="0"/>
              <w:autoSpaceDN w:val="0"/>
              <w:adjustRightInd w:val="0"/>
              <w:spacing w:line="240" w:lineRule="auto"/>
              <w:rPr>
                <w:rFonts w:cstheme="minorHAnsi"/>
                <w:i/>
              </w:rPr>
            </w:pPr>
            <w:r w:rsidRPr="00EB7A41">
              <w:rPr>
                <w:rFonts w:cstheme="minorHAnsi"/>
                <w:i/>
              </w:rPr>
              <w:t>(a) ensure the effective and safe operation of regulated airports and defence airfields;</w:t>
            </w:r>
          </w:p>
          <w:p w14:paraId="44C8745E" w14:textId="77777777" w:rsidR="00B52953" w:rsidRPr="00EB7A41" w:rsidRDefault="00B52953" w:rsidP="00B52953">
            <w:pPr>
              <w:autoSpaceDE w:val="0"/>
              <w:autoSpaceDN w:val="0"/>
              <w:adjustRightInd w:val="0"/>
              <w:spacing w:line="240" w:lineRule="auto"/>
              <w:rPr>
                <w:rFonts w:cstheme="minorHAnsi"/>
                <w:i/>
              </w:rPr>
            </w:pPr>
            <w:r w:rsidRPr="00EB7A41">
              <w:rPr>
                <w:rFonts w:cstheme="minorHAnsi"/>
                <w:i/>
              </w:rPr>
              <w:t>(b) ensure that their operation is not compromised by development that constitutes an obstruction, hazard or potential hazard to aircraft flying in the vicinity; and</w:t>
            </w:r>
          </w:p>
          <w:p w14:paraId="59251017" w14:textId="77777777" w:rsidR="00B52953" w:rsidRPr="00EB7A41" w:rsidRDefault="00B52953" w:rsidP="00B52953">
            <w:pPr>
              <w:autoSpaceDE w:val="0"/>
              <w:autoSpaceDN w:val="0"/>
              <w:adjustRightInd w:val="0"/>
              <w:spacing w:line="240" w:lineRule="auto"/>
              <w:rPr>
                <w:rFonts w:cstheme="minorHAnsi"/>
                <w:i/>
              </w:rPr>
            </w:pPr>
            <w:r w:rsidRPr="00EB7A41">
              <w:rPr>
                <w:rFonts w:cstheme="minorHAnsi"/>
                <w:i/>
              </w:rPr>
              <w:t>(c) ensure development, if situated on noise sensitive land, incorporates appropriate mitigation</w:t>
            </w:r>
          </w:p>
          <w:p w14:paraId="7DE7294E" w14:textId="77777777" w:rsidR="00B52953" w:rsidRPr="00EB7A41" w:rsidRDefault="00B52953" w:rsidP="00B52953">
            <w:pPr>
              <w:autoSpaceDE w:val="0"/>
              <w:autoSpaceDN w:val="0"/>
              <w:adjustRightInd w:val="0"/>
              <w:jc w:val="both"/>
              <w:rPr>
                <w:rFonts w:ascii="Arial" w:hAnsi="Arial" w:cs="Arial"/>
                <w:i/>
                <w:sz w:val="20"/>
                <w:szCs w:val="20"/>
              </w:rPr>
            </w:pPr>
            <w:r w:rsidRPr="00EB7A41">
              <w:rPr>
                <w:rFonts w:cstheme="minorHAnsi"/>
                <w:i/>
              </w:rPr>
              <w:t>measures so that the development is not adversely affected by aircraft noise</w:t>
            </w:r>
            <w:r w:rsidRPr="00EB7A41">
              <w:rPr>
                <w:rFonts w:ascii="Arial" w:hAnsi="Arial" w:cs="Arial"/>
                <w:i/>
                <w:sz w:val="20"/>
                <w:szCs w:val="20"/>
              </w:rPr>
              <w:t>.</w:t>
            </w:r>
          </w:p>
          <w:p w14:paraId="28288535" w14:textId="77777777" w:rsidR="00B52953" w:rsidRDefault="00B52953" w:rsidP="00B52953">
            <w:pPr>
              <w:autoSpaceDE w:val="0"/>
              <w:autoSpaceDN w:val="0"/>
              <w:adjustRightInd w:val="0"/>
              <w:jc w:val="both"/>
              <w:rPr>
                <w:rFonts w:cs="Arial"/>
                <w:bCs/>
                <w:i/>
                <w:color w:val="000000"/>
              </w:rPr>
            </w:pPr>
          </w:p>
          <w:p w14:paraId="2BD414FC" w14:textId="77777777" w:rsidR="00F645F5" w:rsidRDefault="00B52953" w:rsidP="00B52953">
            <w:pPr>
              <w:autoSpaceDE w:val="0"/>
              <w:autoSpaceDN w:val="0"/>
              <w:adjustRightInd w:val="0"/>
              <w:jc w:val="both"/>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 xml:space="preserve">is consistent with this Direction because </w:t>
            </w:r>
          </w:p>
          <w:p w14:paraId="01BD4662" w14:textId="301B8BEF" w:rsidR="00B52953" w:rsidRPr="00A62D74" w:rsidRDefault="00B52953" w:rsidP="00B52953">
            <w:pPr>
              <w:autoSpaceDE w:val="0"/>
              <w:autoSpaceDN w:val="0"/>
              <w:adjustRightInd w:val="0"/>
              <w:jc w:val="both"/>
              <w:rPr>
                <w:rFonts w:cs="Arial"/>
                <w:color w:val="000000"/>
              </w:rPr>
            </w:pPr>
          </w:p>
        </w:tc>
      </w:tr>
      <w:tr w:rsidR="00396E2C" w:rsidRPr="00E67B99" w14:paraId="51A243CC" w14:textId="77777777" w:rsidTr="00F57AC5">
        <w:tc>
          <w:tcPr>
            <w:tcW w:w="8908" w:type="dxa"/>
            <w:gridSpan w:val="2"/>
            <w:shd w:val="clear" w:color="auto" w:fill="D9D9D9" w:themeFill="background1" w:themeFillShade="D9"/>
          </w:tcPr>
          <w:p w14:paraId="58410679" w14:textId="4ECA1EA3" w:rsidR="00396E2C" w:rsidRPr="00396E2C" w:rsidRDefault="00396E2C" w:rsidP="00F57AC5">
            <w:pPr>
              <w:autoSpaceDE w:val="0"/>
              <w:autoSpaceDN w:val="0"/>
              <w:adjustRightInd w:val="0"/>
              <w:rPr>
                <w:rFonts w:cs="Arial"/>
                <w:b/>
                <w:bCs/>
                <w:color w:val="FFFFFF" w:themeColor="background1"/>
              </w:rPr>
            </w:pPr>
            <w:r w:rsidRPr="00396E2C">
              <w:rPr>
                <w:b/>
              </w:rPr>
              <w:t>5.4 Shooting Ranges</w:t>
            </w:r>
            <w:r w:rsidR="00383035">
              <w:rPr>
                <w:b/>
              </w:rPr>
              <w:t xml:space="preserve"> </w:t>
            </w:r>
          </w:p>
        </w:tc>
      </w:tr>
      <w:tr w:rsidR="00F55DA1" w:rsidRPr="00E67B99" w14:paraId="482C8BC5" w14:textId="77777777" w:rsidTr="00F57AC5">
        <w:tc>
          <w:tcPr>
            <w:tcW w:w="8908" w:type="dxa"/>
            <w:gridSpan w:val="2"/>
            <w:shd w:val="clear" w:color="auto" w:fill="auto"/>
          </w:tcPr>
          <w:p w14:paraId="571D3FB7" w14:textId="77777777" w:rsidR="005C318C" w:rsidRDefault="005C318C" w:rsidP="005C318C">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1822261A" w14:textId="77777777" w:rsidR="005C318C" w:rsidRPr="00A06A1D" w:rsidRDefault="005C318C" w:rsidP="005C318C">
            <w:pPr>
              <w:autoSpaceDE w:val="0"/>
              <w:autoSpaceDN w:val="0"/>
              <w:adjustRightInd w:val="0"/>
              <w:spacing w:line="240" w:lineRule="auto"/>
              <w:rPr>
                <w:rFonts w:cstheme="minorHAnsi"/>
                <w:i/>
              </w:rPr>
            </w:pPr>
            <w:r w:rsidRPr="00A06A1D">
              <w:rPr>
                <w:rFonts w:cstheme="minorHAnsi"/>
                <w:i/>
              </w:rPr>
              <w:t>The objectives of this Direction are to:</w:t>
            </w:r>
          </w:p>
          <w:p w14:paraId="711C6605" w14:textId="77777777" w:rsidR="005C318C" w:rsidRPr="00A06A1D" w:rsidRDefault="005C318C" w:rsidP="005C318C">
            <w:pPr>
              <w:autoSpaceDE w:val="0"/>
              <w:autoSpaceDN w:val="0"/>
              <w:adjustRightInd w:val="0"/>
              <w:spacing w:line="240" w:lineRule="auto"/>
              <w:rPr>
                <w:rFonts w:cstheme="minorHAnsi"/>
                <w:i/>
              </w:rPr>
            </w:pPr>
            <w:r w:rsidRPr="00A06A1D">
              <w:rPr>
                <w:rFonts w:cstheme="minorHAnsi"/>
                <w:i/>
              </w:rPr>
              <w:t>(a) maintain appropriate levels of public safety and amenity when rezoning land adjacent to an</w:t>
            </w:r>
          </w:p>
          <w:p w14:paraId="6982BEF5" w14:textId="77777777" w:rsidR="005C318C" w:rsidRPr="00A06A1D" w:rsidRDefault="005C318C" w:rsidP="005C318C">
            <w:pPr>
              <w:autoSpaceDE w:val="0"/>
              <w:autoSpaceDN w:val="0"/>
              <w:adjustRightInd w:val="0"/>
              <w:spacing w:line="240" w:lineRule="auto"/>
              <w:rPr>
                <w:rFonts w:cstheme="minorHAnsi"/>
                <w:i/>
              </w:rPr>
            </w:pPr>
            <w:r w:rsidRPr="00A06A1D">
              <w:rPr>
                <w:rFonts w:cstheme="minorHAnsi"/>
                <w:i/>
              </w:rPr>
              <w:t>existing shooting range,</w:t>
            </w:r>
          </w:p>
          <w:p w14:paraId="57E4A1A2" w14:textId="77777777" w:rsidR="005C318C" w:rsidRPr="00A06A1D" w:rsidRDefault="005C318C" w:rsidP="005C318C">
            <w:pPr>
              <w:autoSpaceDE w:val="0"/>
              <w:autoSpaceDN w:val="0"/>
              <w:adjustRightInd w:val="0"/>
              <w:spacing w:line="240" w:lineRule="auto"/>
              <w:rPr>
                <w:rFonts w:cstheme="minorHAnsi"/>
                <w:i/>
              </w:rPr>
            </w:pPr>
            <w:r w:rsidRPr="00A06A1D">
              <w:rPr>
                <w:rFonts w:cstheme="minorHAnsi"/>
                <w:i/>
              </w:rPr>
              <w:t>(b) reduce land use conflict arising between existing shooting ranges and rezoning of adjacent</w:t>
            </w:r>
          </w:p>
          <w:p w14:paraId="79199B84" w14:textId="77777777" w:rsidR="005C318C" w:rsidRPr="00A06A1D" w:rsidRDefault="005C318C" w:rsidP="005C318C">
            <w:pPr>
              <w:autoSpaceDE w:val="0"/>
              <w:autoSpaceDN w:val="0"/>
              <w:adjustRightInd w:val="0"/>
              <w:spacing w:line="240" w:lineRule="auto"/>
              <w:rPr>
                <w:rFonts w:cstheme="minorHAnsi"/>
                <w:i/>
              </w:rPr>
            </w:pPr>
            <w:r w:rsidRPr="00A06A1D">
              <w:rPr>
                <w:rFonts w:cstheme="minorHAnsi"/>
                <w:i/>
              </w:rPr>
              <w:t>land,</w:t>
            </w:r>
          </w:p>
          <w:p w14:paraId="667004B9" w14:textId="77777777" w:rsidR="005C318C" w:rsidRPr="00A06A1D" w:rsidRDefault="005C318C" w:rsidP="005C318C">
            <w:pPr>
              <w:autoSpaceDE w:val="0"/>
              <w:autoSpaceDN w:val="0"/>
              <w:adjustRightInd w:val="0"/>
              <w:spacing w:line="240" w:lineRule="auto"/>
              <w:rPr>
                <w:rFonts w:cstheme="minorHAnsi"/>
                <w:i/>
              </w:rPr>
            </w:pPr>
            <w:r w:rsidRPr="00A06A1D">
              <w:rPr>
                <w:rFonts w:cstheme="minorHAnsi"/>
                <w:i/>
              </w:rPr>
              <w:t xml:space="preserve">(c) identify issues that must be addressed when </w:t>
            </w:r>
            <w:proofErr w:type="gramStart"/>
            <w:r w:rsidRPr="00A06A1D">
              <w:rPr>
                <w:rFonts w:cstheme="minorHAnsi"/>
                <w:i/>
              </w:rPr>
              <w:t>giving consideration to</w:t>
            </w:r>
            <w:proofErr w:type="gramEnd"/>
            <w:r w:rsidRPr="00A06A1D">
              <w:rPr>
                <w:rFonts w:cstheme="minorHAnsi"/>
                <w:i/>
              </w:rPr>
              <w:t xml:space="preserve"> rezoning land adjacent to</w:t>
            </w:r>
          </w:p>
          <w:p w14:paraId="72720B17" w14:textId="77777777" w:rsidR="005C318C" w:rsidRDefault="005C318C" w:rsidP="005C318C">
            <w:pPr>
              <w:autoSpaceDE w:val="0"/>
              <w:autoSpaceDN w:val="0"/>
              <w:adjustRightInd w:val="0"/>
              <w:jc w:val="both"/>
              <w:rPr>
                <w:rFonts w:cstheme="minorHAnsi"/>
                <w:i/>
              </w:rPr>
            </w:pPr>
            <w:r w:rsidRPr="00A06A1D">
              <w:rPr>
                <w:rFonts w:cstheme="minorHAnsi"/>
                <w:i/>
              </w:rPr>
              <w:t xml:space="preserve">an existing shooting </w:t>
            </w:r>
            <w:proofErr w:type="gramStart"/>
            <w:r w:rsidRPr="00A06A1D">
              <w:rPr>
                <w:rFonts w:cstheme="minorHAnsi"/>
                <w:i/>
              </w:rPr>
              <w:t>range</w:t>
            </w:r>
            <w:proofErr w:type="gramEnd"/>
            <w:r w:rsidRPr="00A06A1D">
              <w:rPr>
                <w:rFonts w:cstheme="minorHAnsi"/>
                <w:i/>
              </w:rPr>
              <w:t>.</w:t>
            </w:r>
          </w:p>
          <w:p w14:paraId="1C20620D" w14:textId="77777777" w:rsidR="005C318C" w:rsidRDefault="005C318C" w:rsidP="005C318C">
            <w:pPr>
              <w:autoSpaceDE w:val="0"/>
              <w:autoSpaceDN w:val="0"/>
              <w:adjustRightInd w:val="0"/>
              <w:jc w:val="both"/>
              <w:rPr>
                <w:rFonts w:cs="Arial"/>
                <w:bCs/>
                <w:i/>
                <w:color w:val="000000"/>
              </w:rPr>
            </w:pPr>
          </w:p>
          <w:p w14:paraId="5DAF516B" w14:textId="77777777" w:rsidR="00E42141" w:rsidRDefault="005C318C" w:rsidP="005C318C">
            <w:pPr>
              <w:autoSpaceDE w:val="0"/>
              <w:autoSpaceDN w:val="0"/>
              <w:adjustRightInd w:val="0"/>
              <w:jc w:val="both"/>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 xml:space="preserve">is considered consistent with this Direction because </w:t>
            </w:r>
          </w:p>
          <w:p w14:paraId="29053770" w14:textId="38E5A9C9" w:rsidR="005C318C" w:rsidRPr="00A62D74" w:rsidRDefault="005C318C" w:rsidP="005C318C">
            <w:pPr>
              <w:autoSpaceDE w:val="0"/>
              <w:autoSpaceDN w:val="0"/>
              <w:adjustRightInd w:val="0"/>
              <w:jc w:val="both"/>
              <w:rPr>
                <w:rFonts w:cs="Arial"/>
                <w:color w:val="000000"/>
              </w:rPr>
            </w:pPr>
          </w:p>
        </w:tc>
      </w:tr>
    </w:tbl>
    <w:p w14:paraId="6FFAD45D" w14:textId="77777777" w:rsidR="00396E2C" w:rsidRDefault="00396E2C" w:rsidP="00396E2C">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543"/>
        <w:gridCol w:w="7365"/>
      </w:tblGrid>
      <w:tr w:rsidR="00F645F5" w:rsidRPr="00E67B99" w14:paraId="711935E5" w14:textId="77777777" w:rsidTr="00B53441">
        <w:tc>
          <w:tcPr>
            <w:tcW w:w="1543" w:type="dxa"/>
            <w:shd w:val="clear" w:color="auto" w:fill="FFC000"/>
          </w:tcPr>
          <w:p w14:paraId="36BC872F" w14:textId="5DCD9684" w:rsidR="00F645F5" w:rsidRPr="00732C15" w:rsidRDefault="007D27C2" w:rsidP="00C05429">
            <w:pPr>
              <w:autoSpaceDE w:val="0"/>
              <w:autoSpaceDN w:val="0"/>
              <w:adjustRightInd w:val="0"/>
              <w:rPr>
                <w:rFonts w:cstheme="minorHAnsi"/>
                <w:b/>
                <w:color w:val="FFFFFF"/>
                <w:sz w:val="23"/>
                <w:szCs w:val="23"/>
              </w:rPr>
            </w:pPr>
            <w:r>
              <w:rPr>
                <w:rFonts w:cstheme="minorHAnsi"/>
                <w:b/>
                <w:bCs/>
                <w:color w:val="FFFFFF" w:themeColor="background1"/>
                <w:sz w:val="23"/>
                <w:szCs w:val="23"/>
              </w:rPr>
              <w:t xml:space="preserve">Focus Area 6 </w:t>
            </w:r>
            <w:r w:rsidR="00F645F5">
              <w:rPr>
                <w:rFonts w:cstheme="minorHAnsi"/>
                <w:b/>
                <w:bCs/>
                <w:color w:val="FFFFFF" w:themeColor="background1"/>
                <w:sz w:val="23"/>
                <w:szCs w:val="23"/>
              </w:rPr>
              <w:t>Housing</w:t>
            </w:r>
          </w:p>
          <w:p w14:paraId="799AD875" w14:textId="77777777" w:rsidR="00F645F5" w:rsidRPr="00732C15" w:rsidRDefault="00F645F5" w:rsidP="00C05429">
            <w:pPr>
              <w:autoSpaceDE w:val="0"/>
              <w:autoSpaceDN w:val="0"/>
              <w:adjustRightInd w:val="0"/>
              <w:rPr>
                <w:rFonts w:cstheme="minorHAnsi"/>
                <w:b/>
                <w:color w:val="FFFFFF"/>
                <w:sz w:val="23"/>
                <w:szCs w:val="23"/>
              </w:rPr>
            </w:pPr>
          </w:p>
        </w:tc>
        <w:tc>
          <w:tcPr>
            <w:tcW w:w="7365" w:type="dxa"/>
            <w:shd w:val="clear" w:color="auto" w:fill="A6A6A6" w:themeFill="background1" w:themeFillShade="A6"/>
          </w:tcPr>
          <w:p w14:paraId="446EFE29" w14:textId="372C849B" w:rsidR="00F645F5" w:rsidRPr="00F645F5" w:rsidRDefault="003C2EFF" w:rsidP="00C05429">
            <w:pPr>
              <w:autoSpaceDE w:val="0"/>
              <w:autoSpaceDN w:val="0"/>
              <w:adjustRightInd w:val="0"/>
              <w:rPr>
                <w:rFonts w:cs="Arial"/>
                <w:b/>
                <w:i/>
                <w:color w:val="FFFFFF"/>
                <w:sz w:val="20"/>
                <w:szCs w:val="20"/>
              </w:rPr>
            </w:pPr>
            <w:r w:rsidRPr="00C673D2">
              <w:rPr>
                <w:rFonts w:ascii="Gotham-Light" w:hAnsi="Gotham-Light" w:cs="Gotham-Light"/>
                <w:b/>
                <w:i/>
                <w:color w:val="FFFFFF" w:themeColor="background1"/>
                <w:sz w:val="20"/>
                <w:szCs w:val="20"/>
              </w:rPr>
              <w:t xml:space="preserve">The </w:t>
            </w:r>
            <w:r>
              <w:rPr>
                <w:rFonts w:ascii="Gotham-Light" w:hAnsi="Gotham-Light" w:cs="Gotham-Light"/>
                <w:b/>
                <w:i/>
                <w:color w:val="FFFFFF" w:themeColor="background1"/>
                <w:sz w:val="20"/>
                <w:szCs w:val="20"/>
              </w:rPr>
              <w:t xml:space="preserve">intent of this Focus Area is to </w:t>
            </w:r>
            <w:r w:rsidR="00F645F5" w:rsidRPr="00F645F5">
              <w:rPr>
                <w:rFonts w:ascii="Gotham-Light" w:hAnsi="Gotham-Light" w:cs="Gotham-Light"/>
                <w:b/>
                <w:i/>
                <w:color w:val="FFFFFF" w:themeColor="background1"/>
                <w:sz w:val="20"/>
                <w:szCs w:val="20"/>
              </w:rPr>
              <w:t>foster long-term, strategic-led and evidence-based approaches to guide a strong supply of well-located homes. They support the delivery of safe, diverse, affordable and quality designed housing that meets the needs of Aboriginal and local communities.</w:t>
            </w:r>
          </w:p>
        </w:tc>
      </w:tr>
      <w:tr w:rsidR="00396E2C" w:rsidRPr="00E67B99" w14:paraId="74386A21" w14:textId="77777777" w:rsidTr="00F57AC5">
        <w:tc>
          <w:tcPr>
            <w:tcW w:w="8908" w:type="dxa"/>
            <w:gridSpan w:val="2"/>
            <w:shd w:val="clear" w:color="auto" w:fill="D9D9D9" w:themeFill="background1" w:themeFillShade="D9"/>
          </w:tcPr>
          <w:p w14:paraId="6F358B93" w14:textId="04E0D2DA" w:rsidR="00396E2C" w:rsidRPr="00B54335" w:rsidRDefault="00B54335" w:rsidP="00F57AC5">
            <w:pPr>
              <w:autoSpaceDE w:val="0"/>
              <w:autoSpaceDN w:val="0"/>
              <w:adjustRightInd w:val="0"/>
              <w:rPr>
                <w:rFonts w:cs="Arial"/>
                <w:b/>
                <w:bCs/>
                <w:color w:val="FFFFFF" w:themeColor="background1"/>
              </w:rPr>
            </w:pPr>
            <w:r w:rsidRPr="00B54335">
              <w:rPr>
                <w:b/>
              </w:rPr>
              <w:t>6.1 Residential Zones</w:t>
            </w:r>
            <w:r w:rsidR="00F645F5">
              <w:rPr>
                <w:b/>
              </w:rPr>
              <w:t xml:space="preserve"> </w:t>
            </w:r>
          </w:p>
        </w:tc>
      </w:tr>
      <w:tr w:rsidR="00F645F5" w:rsidRPr="00E67B99" w14:paraId="0642D9B4" w14:textId="77777777" w:rsidTr="00F57AC5">
        <w:tc>
          <w:tcPr>
            <w:tcW w:w="8908" w:type="dxa"/>
            <w:gridSpan w:val="2"/>
            <w:shd w:val="clear" w:color="auto" w:fill="auto"/>
          </w:tcPr>
          <w:p w14:paraId="4D8F7D78" w14:textId="77777777" w:rsidR="00FF7167" w:rsidRDefault="00FF7167" w:rsidP="00FF7167">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14CD5570" w14:textId="77777777" w:rsidR="00FF7167" w:rsidRPr="0071102C" w:rsidRDefault="00FF7167" w:rsidP="00FF7167">
            <w:pPr>
              <w:autoSpaceDE w:val="0"/>
              <w:autoSpaceDN w:val="0"/>
              <w:adjustRightInd w:val="0"/>
              <w:spacing w:line="240" w:lineRule="auto"/>
              <w:rPr>
                <w:rFonts w:cstheme="minorHAnsi"/>
                <w:i/>
              </w:rPr>
            </w:pPr>
            <w:r w:rsidRPr="0071102C">
              <w:rPr>
                <w:rFonts w:cstheme="minorHAnsi"/>
                <w:i/>
              </w:rPr>
              <w:t>The objectives of this Direction are to:</w:t>
            </w:r>
          </w:p>
          <w:p w14:paraId="2453724C" w14:textId="77777777" w:rsidR="00FF7167" w:rsidRPr="0071102C" w:rsidRDefault="00FF7167" w:rsidP="00FF7167">
            <w:pPr>
              <w:autoSpaceDE w:val="0"/>
              <w:autoSpaceDN w:val="0"/>
              <w:adjustRightInd w:val="0"/>
              <w:spacing w:line="240" w:lineRule="auto"/>
              <w:rPr>
                <w:rFonts w:cstheme="minorHAnsi"/>
                <w:i/>
              </w:rPr>
            </w:pPr>
            <w:r w:rsidRPr="0071102C">
              <w:rPr>
                <w:rFonts w:cstheme="minorHAnsi"/>
                <w:i/>
              </w:rPr>
              <w:t>(a) encourage a variety and choice of housing types to provide for existing and future housing</w:t>
            </w:r>
          </w:p>
          <w:p w14:paraId="30548176" w14:textId="77777777" w:rsidR="00FF7167" w:rsidRPr="0071102C" w:rsidRDefault="00FF7167" w:rsidP="00FF7167">
            <w:pPr>
              <w:autoSpaceDE w:val="0"/>
              <w:autoSpaceDN w:val="0"/>
              <w:adjustRightInd w:val="0"/>
              <w:spacing w:line="240" w:lineRule="auto"/>
              <w:rPr>
                <w:rFonts w:cstheme="minorHAnsi"/>
                <w:i/>
              </w:rPr>
            </w:pPr>
            <w:r w:rsidRPr="0071102C">
              <w:rPr>
                <w:rFonts w:cstheme="minorHAnsi"/>
                <w:i/>
              </w:rPr>
              <w:t>needs,</w:t>
            </w:r>
          </w:p>
          <w:p w14:paraId="34F75A05" w14:textId="77777777" w:rsidR="00FF7167" w:rsidRPr="0071102C" w:rsidRDefault="00FF7167" w:rsidP="00FF7167">
            <w:pPr>
              <w:autoSpaceDE w:val="0"/>
              <w:autoSpaceDN w:val="0"/>
              <w:adjustRightInd w:val="0"/>
              <w:spacing w:line="240" w:lineRule="auto"/>
              <w:rPr>
                <w:rFonts w:cstheme="minorHAnsi"/>
                <w:i/>
              </w:rPr>
            </w:pPr>
            <w:r w:rsidRPr="0071102C">
              <w:rPr>
                <w:rFonts w:cstheme="minorHAnsi"/>
                <w:i/>
              </w:rPr>
              <w:t>(b) make efficient use of existing infrastructure and services and ensure that new housing has</w:t>
            </w:r>
          </w:p>
          <w:p w14:paraId="1045369B" w14:textId="77777777" w:rsidR="00FF7167" w:rsidRPr="0071102C" w:rsidRDefault="00FF7167" w:rsidP="00FF7167">
            <w:pPr>
              <w:autoSpaceDE w:val="0"/>
              <w:autoSpaceDN w:val="0"/>
              <w:adjustRightInd w:val="0"/>
              <w:spacing w:line="240" w:lineRule="auto"/>
              <w:rPr>
                <w:rFonts w:cstheme="minorHAnsi"/>
                <w:i/>
              </w:rPr>
            </w:pPr>
            <w:r w:rsidRPr="0071102C">
              <w:rPr>
                <w:rFonts w:cstheme="minorHAnsi"/>
                <w:i/>
              </w:rPr>
              <w:t>appropriate access to infrastructure and services, and</w:t>
            </w:r>
          </w:p>
          <w:p w14:paraId="4A4C820B" w14:textId="77777777" w:rsidR="00FF7167" w:rsidRDefault="00FF7167" w:rsidP="00FF7167">
            <w:pPr>
              <w:autoSpaceDE w:val="0"/>
              <w:autoSpaceDN w:val="0"/>
              <w:adjustRightInd w:val="0"/>
              <w:jc w:val="both"/>
              <w:rPr>
                <w:rFonts w:cstheme="minorHAnsi"/>
                <w:i/>
              </w:rPr>
            </w:pPr>
            <w:r w:rsidRPr="0071102C">
              <w:rPr>
                <w:rFonts w:cstheme="minorHAnsi"/>
                <w:i/>
              </w:rPr>
              <w:t>(c) minimise the impact of residential development on the environment and resource lands.</w:t>
            </w:r>
          </w:p>
          <w:p w14:paraId="16ADBCC6" w14:textId="77777777" w:rsidR="00F645F5" w:rsidRDefault="00FF7167" w:rsidP="00FF7167">
            <w:pPr>
              <w:autoSpaceDE w:val="0"/>
              <w:autoSpaceDN w:val="0"/>
              <w:adjustRightInd w:val="0"/>
              <w:jc w:val="both"/>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is considered consistent with this Direction because</w:t>
            </w:r>
          </w:p>
          <w:p w14:paraId="51C08DBD" w14:textId="77777777" w:rsidR="00FF7167" w:rsidRDefault="00FF7167" w:rsidP="00FF7167">
            <w:pPr>
              <w:autoSpaceDE w:val="0"/>
              <w:autoSpaceDN w:val="0"/>
              <w:adjustRightInd w:val="0"/>
              <w:jc w:val="both"/>
              <w:rPr>
                <w:rFonts w:cs="Arial"/>
                <w:color w:val="000000"/>
              </w:rPr>
            </w:pPr>
          </w:p>
          <w:p w14:paraId="22E45A27" w14:textId="77777777" w:rsidR="00BE56FF" w:rsidRDefault="00BE56FF" w:rsidP="00FF7167">
            <w:pPr>
              <w:autoSpaceDE w:val="0"/>
              <w:autoSpaceDN w:val="0"/>
              <w:adjustRightInd w:val="0"/>
              <w:jc w:val="both"/>
              <w:rPr>
                <w:rFonts w:cs="Arial"/>
                <w:color w:val="000000"/>
              </w:rPr>
            </w:pPr>
          </w:p>
          <w:p w14:paraId="3059F619" w14:textId="630A72D6" w:rsidR="00BE56FF" w:rsidRPr="00A62D74" w:rsidRDefault="00BE56FF" w:rsidP="00FF7167">
            <w:pPr>
              <w:autoSpaceDE w:val="0"/>
              <w:autoSpaceDN w:val="0"/>
              <w:adjustRightInd w:val="0"/>
              <w:jc w:val="both"/>
              <w:rPr>
                <w:rFonts w:cs="Arial"/>
                <w:color w:val="000000"/>
              </w:rPr>
            </w:pPr>
          </w:p>
        </w:tc>
      </w:tr>
      <w:tr w:rsidR="00B54335" w:rsidRPr="00E67B99" w14:paraId="078356D1" w14:textId="77777777" w:rsidTr="00F57AC5">
        <w:tc>
          <w:tcPr>
            <w:tcW w:w="8908" w:type="dxa"/>
            <w:gridSpan w:val="2"/>
            <w:shd w:val="clear" w:color="auto" w:fill="D9D9D9" w:themeFill="background1" w:themeFillShade="D9"/>
          </w:tcPr>
          <w:p w14:paraId="4DA67FD8" w14:textId="6EFD5BD5" w:rsidR="00B54335" w:rsidRPr="00B54335" w:rsidRDefault="00B54335" w:rsidP="00F57AC5">
            <w:pPr>
              <w:autoSpaceDE w:val="0"/>
              <w:autoSpaceDN w:val="0"/>
              <w:adjustRightInd w:val="0"/>
              <w:rPr>
                <w:rFonts w:cs="Arial"/>
                <w:b/>
                <w:bCs/>
                <w:color w:val="FFFFFF" w:themeColor="background1"/>
              </w:rPr>
            </w:pPr>
            <w:r w:rsidRPr="00B54335">
              <w:rPr>
                <w:b/>
              </w:rPr>
              <w:lastRenderedPageBreak/>
              <w:t>6.2 Caravan Parks and Manufactured Home Estates</w:t>
            </w:r>
            <w:r w:rsidR="00F645F5">
              <w:rPr>
                <w:b/>
              </w:rPr>
              <w:t xml:space="preserve"> </w:t>
            </w:r>
          </w:p>
        </w:tc>
      </w:tr>
      <w:tr w:rsidR="00F645F5" w:rsidRPr="00E67B99" w14:paraId="5CE04F9D" w14:textId="77777777" w:rsidTr="00F57AC5">
        <w:tc>
          <w:tcPr>
            <w:tcW w:w="8908" w:type="dxa"/>
            <w:gridSpan w:val="2"/>
            <w:shd w:val="clear" w:color="auto" w:fill="auto"/>
          </w:tcPr>
          <w:p w14:paraId="17604C7E" w14:textId="77777777" w:rsidR="001844A8" w:rsidRDefault="001844A8" w:rsidP="001844A8">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64634720" w14:textId="77777777" w:rsidR="001844A8" w:rsidRPr="00006A84" w:rsidRDefault="001844A8" w:rsidP="001844A8">
            <w:pPr>
              <w:autoSpaceDE w:val="0"/>
              <w:autoSpaceDN w:val="0"/>
              <w:adjustRightInd w:val="0"/>
              <w:spacing w:line="240" w:lineRule="auto"/>
              <w:rPr>
                <w:rFonts w:cstheme="minorHAnsi"/>
                <w:i/>
              </w:rPr>
            </w:pPr>
            <w:r w:rsidRPr="00006A84">
              <w:rPr>
                <w:rFonts w:cstheme="minorHAnsi"/>
                <w:i/>
              </w:rPr>
              <w:t xml:space="preserve">The objectives of this </w:t>
            </w:r>
            <w:r>
              <w:rPr>
                <w:rFonts w:cstheme="minorHAnsi"/>
                <w:i/>
              </w:rPr>
              <w:t>D</w:t>
            </w:r>
            <w:r w:rsidRPr="00006A84">
              <w:rPr>
                <w:rFonts w:cstheme="minorHAnsi"/>
                <w:i/>
              </w:rPr>
              <w:t>irection are to:</w:t>
            </w:r>
          </w:p>
          <w:p w14:paraId="4FAC9028" w14:textId="77777777" w:rsidR="001844A8" w:rsidRPr="00006A84" w:rsidRDefault="001844A8" w:rsidP="001844A8">
            <w:pPr>
              <w:autoSpaceDE w:val="0"/>
              <w:autoSpaceDN w:val="0"/>
              <w:adjustRightInd w:val="0"/>
              <w:spacing w:line="240" w:lineRule="auto"/>
              <w:rPr>
                <w:rFonts w:cstheme="minorHAnsi"/>
                <w:i/>
              </w:rPr>
            </w:pPr>
            <w:r w:rsidRPr="00006A84">
              <w:rPr>
                <w:rFonts w:cstheme="minorHAnsi"/>
                <w:i/>
              </w:rPr>
              <w:t>(a) provide for a variety of housing types, and</w:t>
            </w:r>
          </w:p>
          <w:p w14:paraId="2A234033" w14:textId="77777777" w:rsidR="001844A8" w:rsidRDefault="001844A8" w:rsidP="001844A8">
            <w:pPr>
              <w:autoSpaceDE w:val="0"/>
              <w:autoSpaceDN w:val="0"/>
              <w:adjustRightInd w:val="0"/>
              <w:jc w:val="both"/>
              <w:rPr>
                <w:rFonts w:cstheme="minorHAnsi"/>
                <w:i/>
              </w:rPr>
            </w:pPr>
            <w:r w:rsidRPr="00006A84">
              <w:rPr>
                <w:rFonts w:cstheme="minorHAnsi"/>
                <w:i/>
              </w:rPr>
              <w:t>(b) provide opportunities for caravan parks and manufactured home estates</w:t>
            </w:r>
            <w:r>
              <w:rPr>
                <w:rFonts w:cstheme="minorHAnsi"/>
                <w:i/>
              </w:rPr>
              <w:t>.</w:t>
            </w:r>
          </w:p>
          <w:p w14:paraId="2562AD0F" w14:textId="77777777" w:rsidR="001844A8" w:rsidRDefault="001844A8" w:rsidP="001844A8">
            <w:pPr>
              <w:autoSpaceDE w:val="0"/>
              <w:autoSpaceDN w:val="0"/>
              <w:adjustRightInd w:val="0"/>
              <w:jc w:val="both"/>
              <w:rPr>
                <w:rFonts w:cs="Arial"/>
                <w:bCs/>
                <w:i/>
                <w:color w:val="000000"/>
              </w:rPr>
            </w:pPr>
          </w:p>
          <w:p w14:paraId="0B72049A" w14:textId="77777777" w:rsidR="00F645F5" w:rsidRDefault="001844A8" w:rsidP="001844A8">
            <w:pPr>
              <w:autoSpaceDE w:val="0"/>
              <w:autoSpaceDN w:val="0"/>
              <w:adjustRightInd w:val="0"/>
              <w:jc w:val="both"/>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 xml:space="preserve">is considered consistent with this Direction because </w:t>
            </w:r>
          </w:p>
          <w:p w14:paraId="1665DD1D" w14:textId="737FDDEF" w:rsidR="001844A8" w:rsidRPr="00A62D74" w:rsidRDefault="001844A8" w:rsidP="001844A8">
            <w:pPr>
              <w:autoSpaceDE w:val="0"/>
              <w:autoSpaceDN w:val="0"/>
              <w:adjustRightInd w:val="0"/>
              <w:jc w:val="both"/>
              <w:rPr>
                <w:rFonts w:cs="Arial"/>
                <w:color w:val="000000"/>
              </w:rPr>
            </w:pPr>
          </w:p>
        </w:tc>
      </w:tr>
    </w:tbl>
    <w:p w14:paraId="245B2F13" w14:textId="77777777" w:rsidR="00AE0566" w:rsidRDefault="00AE0566" w:rsidP="00B54335">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543"/>
        <w:gridCol w:w="7365"/>
      </w:tblGrid>
      <w:tr w:rsidR="00AE0566" w:rsidRPr="00E67B99" w14:paraId="7386BA6A" w14:textId="77777777" w:rsidTr="00AE0566">
        <w:tc>
          <w:tcPr>
            <w:tcW w:w="1543" w:type="dxa"/>
            <w:shd w:val="clear" w:color="auto" w:fill="CA6008"/>
          </w:tcPr>
          <w:p w14:paraId="5929BB1A" w14:textId="2A1F51DD" w:rsidR="00AE0566" w:rsidRDefault="007D27C2" w:rsidP="00C05429">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t xml:space="preserve">Focus Area </w:t>
            </w:r>
            <w:r w:rsidR="00AE0566">
              <w:rPr>
                <w:rFonts w:cstheme="minorHAnsi"/>
                <w:b/>
                <w:bCs/>
                <w:color w:val="FFFFFF" w:themeColor="background1"/>
                <w:sz w:val="23"/>
                <w:szCs w:val="23"/>
              </w:rPr>
              <w:t>7</w:t>
            </w:r>
          </w:p>
          <w:p w14:paraId="30FBAE10" w14:textId="77777777" w:rsidR="00AE0566" w:rsidRPr="00732C15" w:rsidRDefault="00E93EB2" w:rsidP="00C05429">
            <w:pPr>
              <w:autoSpaceDE w:val="0"/>
              <w:autoSpaceDN w:val="0"/>
              <w:adjustRightInd w:val="0"/>
              <w:rPr>
                <w:rFonts w:cstheme="minorHAnsi"/>
                <w:b/>
                <w:color w:val="FFFFFF"/>
                <w:sz w:val="23"/>
                <w:szCs w:val="23"/>
              </w:rPr>
            </w:pPr>
            <w:r>
              <w:rPr>
                <w:rFonts w:cstheme="minorHAnsi"/>
                <w:b/>
                <w:bCs/>
                <w:color w:val="FFFFFF" w:themeColor="background1"/>
                <w:sz w:val="23"/>
                <w:szCs w:val="23"/>
              </w:rPr>
              <w:t>Resilient Economies</w:t>
            </w:r>
          </w:p>
          <w:p w14:paraId="42515894" w14:textId="77777777" w:rsidR="00AE0566" w:rsidRPr="00732C15" w:rsidRDefault="00AE0566" w:rsidP="00C05429">
            <w:pPr>
              <w:autoSpaceDE w:val="0"/>
              <w:autoSpaceDN w:val="0"/>
              <w:adjustRightInd w:val="0"/>
              <w:rPr>
                <w:rFonts w:cstheme="minorHAnsi"/>
                <w:b/>
                <w:color w:val="FFFFFF"/>
                <w:sz w:val="23"/>
                <w:szCs w:val="23"/>
              </w:rPr>
            </w:pPr>
          </w:p>
        </w:tc>
        <w:tc>
          <w:tcPr>
            <w:tcW w:w="7365" w:type="dxa"/>
            <w:shd w:val="clear" w:color="auto" w:fill="A6A6A6" w:themeFill="background1" w:themeFillShade="A6"/>
          </w:tcPr>
          <w:p w14:paraId="45C00B85" w14:textId="7E736121" w:rsidR="00AE0566" w:rsidRPr="00E93EB2" w:rsidRDefault="003C2EFF" w:rsidP="00E93EB2">
            <w:pPr>
              <w:autoSpaceDE w:val="0"/>
              <w:autoSpaceDN w:val="0"/>
              <w:adjustRightInd w:val="0"/>
              <w:spacing w:line="240" w:lineRule="auto"/>
              <w:rPr>
                <w:rFonts w:cstheme="minorHAnsi"/>
                <w:b/>
                <w:i/>
                <w:color w:val="FFFFFF"/>
                <w:sz w:val="20"/>
                <w:szCs w:val="20"/>
              </w:rPr>
            </w:pPr>
            <w:r w:rsidRPr="00C673D2">
              <w:rPr>
                <w:rFonts w:ascii="Gotham-Light" w:hAnsi="Gotham-Light" w:cs="Gotham-Light"/>
                <w:b/>
                <w:i/>
                <w:color w:val="FFFFFF" w:themeColor="background1"/>
                <w:sz w:val="20"/>
                <w:szCs w:val="20"/>
              </w:rPr>
              <w:t xml:space="preserve">The </w:t>
            </w:r>
            <w:r>
              <w:rPr>
                <w:rFonts w:ascii="Gotham-Light" w:hAnsi="Gotham-Light" w:cs="Gotham-Light"/>
                <w:b/>
                <w:i/>
                <w:color w:val="FFFFFF" w:themeColor="background1"/>
                <w:sz w:val="20"/>
                <w:szCs w:val="20"/>
              </w:rPr>
              <w:t xml:space="preserve">intent of this Focus Area is to </w:t>
            </w:r>
            <w:r w:rsidR="00E93EB2" w:rsidRPr="00E93EB2">
              <w:rPr>
                <w:rFonts w:cstheme="minorHAnsi"/>
                <w:b/>
                <w:i/>
                <w:color w:val="FFFFFF" w:themeColor="background1"/>
                <w:sz w:val="20"/>
                <w:szCs w:val="20"/>
              </w:rPr>
              <w:t>support diverse, inclusive and productive employment opportunities across the state to make NSW more economically competitive. They promote the supply of strategic employment lands, innovative industries and centres as a focus for activity and accessibility.</w:t>
            </w:r>
          </w:p>
        </w:tc>
      </w:tr>
      <w:tr w:rsidR="0093562A" w:rsidRPr="00E67B99" w14:paraId="2FC521DE" w14:textId="77777777" w:rsidTr="00F57AC5">
        <w:tc>
          <w:tcPr>
            <w:tcW w:w="8908" w:type="dxa"/>
            <w:gridSpan w:val="2"/>
            <w:shd w:val="clear" w:color="auto" w:fill="D9D9D9" w:themeFill="background1" w:themeFillShade="D9"/>
          </w:tcPr>
          <w:p w14:paraId="12AA7131" w14:textId="08B8EBE6" w:rsidR="0093562A" w:rsidRPr="004921AC" w:rsidRDefault="004921AC" w:rsidP="00AB1187">
            <w:pPr>
              <w:autoSpaceDE w:val="0"/>
              <w:autoSpaceDN w:val="0"/>
              <w:adjustRightInd w:val="0"/>
              <w:rPr>
                <w:rFonts w:cs="Arial"/>
                <w:b/>
                <w:bCs/>
                <w:color w:val="FFFFFF" w:themeColor="background1"/>
              </w:rPr>
            </w:pPr>
            <w:r w:rsidRPr="004921AC">
              <w:rPr>
                <w:b/>
              </w:rPr>
              <w:t>7.1 Business and Industrial Zones</w:t>
            </w:r>
            <w:r w:rsidR="00AE0566">
              <w:rPr>
                <w:b/>
              </w:rPr>
              <w:t xml:space="preserve"> </w:t>
            </w:r>
          </w:p>
        </w:tc>
      </w:tr>
      <w:tr w:rsidR="00AE0566" w:rsidRPr="00E67B99" w14:paraId="4F5A25E5" w14:textId="77777777" w:rsidTr="00F57AC5">
        <w:tc>
          <w:tcPr>
            <w:tcW w:w="8908" w:type="dxa"/>
            <w:gridSpan w:val="2"/>
            <w:shd w:val="clear" w:color="auto" w:fill="auto"/>
          </w:tcPr>
          <w:p w14:paraId="5BD9799C" w14:textId="77777777" w:rsidR="004073BA" w:rsidRDefault="004073BA" w:rsidP="004073BA">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411B2A6B" w14:textId="77777777" w:rsidR="004073BA" w:rsidRPr="005D0897" w:rsidRDefault="004073BA" w:rsidP="004073BA">
            <w:pPr>
              <w:autoSpaceDE w:val="0"/>
              <w:autoSpaceDN w:val="0"/>
              <w:adjustRightInd w:val="0"/>
              <w:spacing w:line="240" w:lineRule="auto"/>
              <w:rPr>
                <w:rFonts w:cstheme="minorHAnsi"/>
                <w:i/>
              </w:rPr>
            </w:pPr>
            <w:r w:rsidRPr="005D0897">
              <w:rPr>
                <w:rFonts w:cstheme="minorHAnsi"/>
                <w:i/>
              </w:rPr>
              <w:t>The objectives of this Direction are to:</w:t>
            </w:r>
          </w:p>
          <w:p w14:paraId="4A370F0E" w14:textId="77777777" w:rsidR="004073BA" w:rsidRPr="005D0897" w:rsidRDefault="004073BA" w:rsidP="004073BA">
            <w:pPr>
              <w:autoSpaceDE w:val="0"/>
              <w:autoSpaceDN w:val="0"/>
              <w:adjustRightInd w:val="0"/>
              <w:spacing w:line="240" w:lineRule="auto"/>
              <w:rPr>
                <w:rFonts w:cstheme="minorHAnsi"/>
                <w:i/>
              </w:rPr>
            </w:pPr>
            <w:r w:rsidRPr="005D0897">
              <w:rPr>
                <w:rFonts w:cstheme="minorHAnsi"/>
                <w:i/>
              </w:rPr>
              <w:t>(a) encourage employment growth in suitable locations,</w:t>
            </w:r>
          </w:p>
          <w:p w14:paraId="3D49712A" w14:textId="77777777" w:rsidR="004073BA" w:rsidRPr="005D0897" w:rsidRDefault="004073BA" w:rsidP="004073BA">
            <w:pPr>
              <w:autoSpaceDE w:val="0"/>
              <w:autoSpaceDN w:val="0"/>
              <w:adjustRightInd w:val="0"/>
              <w:spacing w:line="240" w:lineRule="auto"/>
              <w:rPr>
                <w:rFonts w:cstheme="minorHAnsi"/>
                <w:i/>
              </w:rPr>
            </w:pPr>
            <w:r w:rsidRPr="005D0897">
              <w:rPr>
                <w:rFonts w:cstheme="minorHAnsi"/>
                <w:i/>
              </w:rPr>
              <w:t>(b) protect employment land in business and industrial zones, and</w:t>
            </w:r>
          </w:p>
          <w:p w14:paraId="4587335F" w14:textId="77777777" w:rsidR="004073BA" w:rsidRPr="005D0897" w:rsidRDefault="004073BA" w:rsidP="004073BA">
            <w:pPr>
              <w:autoSpaceDE w:val="0"/>
              <w:autoSpaceDN w:val="0"/>
              <w:adjustRightInd w:val="0"/>
              <w:jc w:val="both"/>
              <w:rPr>
                <w:rFonts w:cstheme="minorHAnsi"/>
                <w:i/>
              </w:rPr>
            </w:pPr>
            <w:r w:rsidRPr="005D0897">
              <w:rPr>
                <w:rFonts w:cstheme="minorHAnsi"/>
                <w:i/>
              </w:rPr>
              <w:t>(c) support the viability of identified centres.</w:t>
            </w:r>
          </w:p>
          <w:p w14:paraId="6ECA988E" w14:textId="77777777" w:rsidR="004073BA" w:rsidRDefault="004073BA" w:rsidP="004073BA">
            <w:pPr>
              <w:autoSpaceDE w:val="0"/>
              <w:autoSpaceDN w:val="0"/>
              <w:adjustRightInd w:val="0"/>
              <w:jc w:val="both"/>
              <w:rPr>
                <w:rFonts w:cs="Arial"/>
                <w:bCs/>
                <w:i/>
                <w:color w:val="000000"/>
              </w:rPr>
            </w:pPr>
          </w:p>
          <w:p w14:paraId="61305132" w14:textId="77777777" w:rsidR="00AE0566" w:rsidRDefault="004073BA" w:rsidP="004073BA">
            <w:pPr>
              <w:autoSpaceDE w:val="0"/>
              <w:autoSpaceDN w:val="0"/>
              <w:adjustRightInd w:val="0"/>
              <w:ind w:left="58"/>
              <w:jc w:val="both"/>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 xml:space="preserve">is considered consistent with this Direction because </w:t>
            </w:r>
          </w:p>
          <w:p w14:paraId="04F89433" w14:textId="7FA111AF" w:rsidR="004073BA" w:rsidRPr="00A62D74" w:rsidRDefault="004073BA" w:rsidP="004073BA">
            <w:pPr>
              <w:autoSpaceDE w:val="0"/>
              <w:autoSpaceDN w:val="0"/>
              <w:adjustRightInd w:val="0"/>
              <w:ind w:left="58"/>
              <w:jc w:val="both"/>
              <w:rPr>
                <w:rFonts w:cs="Arial"/>
                <w:color w:val="000000"/>
              </w:rPr>
            </w:pPr>
          </w:p>
        </w:tc>
      </w:tr>
      <w:tr w:rsidR="004921AC" w:rsidRPr="00E67B99" w14:paraId="704EE039" w14:textId="77777777" w:rsidTr="00F57AC5">
        <w:tc>
          <w:tcPr>
            <w:tcW w:w="8908" w:type="dxa"/>
            <w:gridSpan w:val="2"/>
            <w:shd w:val="clear" w:color="auto" w:fill="D9D9D9" w:themeFill="background1" w:themeFillShade="D9"/>
          </w:tcPr>
          <w:p w14:paraId="506C92F7" w14:textId="77777777" w:rsidR="004921AC" w:rsidRPr="004921AC" w:rsidRDefault="004921AC" w:rsidP="00F57AC5">
            <w:pPr>
              <w:autoSpaceDE w:val="0"/>
              <w:autoSpaceDN w:val="0"/>
              <w:adjustRightInd w:val="0"/>
              <w:rPr>
                <w:rFonts w:cs="Arial"/>
                <w:b/>
                <w:bCs/>
                <w:color w:val="FFFFFF" w:themeColor="background1"/>
              </w:rPr>
            </w:pPr>
            <w:r w:rsidRPr="004921AC">
              <w:rPr>
                <w:b/>
              </w:rPr>
              <w:t>7.2 Reduction in non-hosted short-term rental accommodation period</w:t>
            </w:r>
            <w:r w:rsidR="00AE0566">
              <w:rPr>
                <w:b/>
              </w:rPr>
              <w:t xml:space="preserve"> </w:t>
            </w:r>
          </w:p>
        </w:tc>
      </w:tr>
      <w:tr w:rsidR="004921AC" w:rsidRPr="00E67B99" w14:paraId="1EC11D95" w14:textId="77777777" w:rsidTr="00F57AC5">
        <w:tc>
          <w:tcPr>
            <w:tcW w:w="8908" w:type="dxa"/>
            <w:gridSpan w:val="2"/>
            <w:shd w:val="clear" w:color="auto" w:fill="auto"/>
          </w:tcPr>
          <w:p w14:paraId="245941D5" w14:textId="77777777" w:rsidR="00954DA5" w:rsidRDefault="00954DA5" w:rsidP="00954DA5">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1CFCEA63" w14:textId="77777777" w:rsidR="004921AC" w:rsidRPr="00006A84" w:rsidRDefault="004921AC" w:rsidP="00F57AC5">
            <w:pPr>
              <w:autoSpaceDE w:val="0"/>
              <w:autoSpaceDN w:val="0"/>
              <w:adjustRightInd w:val="0"/>
              <w:ind w:left="58"/>
              <w:jc w:val="both"/>
              <w:rPr>
                <w:rFonts w:cs="Arial"/>
                <w:i/>
                <w:color w:val="000000"/>
              </w:rPr>
            </w:pPr>
            <w:r w:rsidRPr="00006A84">
              <w:rPr>
                <w:rFonts w:cs="Arial"/>
                <w:i/>
                <w:color w:val="000000"/>
              </w:rPr>
              <w:t>Not applicable to Wingecarribee Shire</w:t>
            </w:r>
          </w:p>
          <w:p w14:paraId="2DB89F39" w14:textId="77777777" w:rsidR="005C7BAA" w:rsidRPr="00A62D74" w:rsidRDefault="005C7BAA" w:rsidP="00F57AC5">
            <w:pPr>
              <w:autoSpaceDE w:val="0"/>
              <w:autoSpaceDN w:val="0"/>
              <w:adjustRightInd w:val="0"/>
              <w:ind w:left="58"/>
              <w:jc w:val="both"/>
              <w:rPr>
                <w:rFonts w:cs="Arial"/>
                <w:color w:val="000000"/>
              </w:rPr>
            </w:pPr>
          </w:p>
        </w:tc>
      </w:tr>
      <w:tr w:rsidR="004921AC" w:rsidRPr="00E67B99" w14:paraId="088DF257" w14:textId="77777777" w:rsidTr="00F57AC5">
        <w:tc>
          <w:tcPr>
            <w:tcW w:w="8908" w:type="dxa"/>
            <w:gridSpan w:val="2"/>
            <w:shd w:val="clear" w:color="auto" w:fill="D9D9D9" w:themeFill="background1" w:themeFillShade="D9"/>
          </w:tcPr>
          <w:p w14:paraId="7198A8BB" w14:textId="77777777" w:rsidR="004921AC" w:rsidRPr="004921AC" w:rsidRDefault="004921AC" w:rsidP="00F57AC5">
            <w:pPr>
              <w:autoSpaceDE w:val="0"/>
              <w:autoSpaceDN w:val="0"/>
              <w:adjustRightInd w:val="0"/>
              <w:rPr>
                <w:rFonts w:cs="Arial"/>
                <w:b/>
                <w:bCs/>
                <w:color w:val="FFFFFF" w:themeColor="background1"/>
              </w:rPr>
            </w:pPr>
            <w:r w:rsidRPr="004921AC">
              <w:rPr>
                <w:b/>
              </w:rPr>
              <w:t>7.3 Commercial and Retail Development along the Pacific Highway, North Coast</w:t>
            </w:r>
          </w:p>
        </w:tc>
      </w:tr>
      <w:tr w:rsidR="004921AC" w:rsidRPr="00E67B99" w14:paraId="7F3F9F0E" w14:textId="77777777" w:rsidTr="00F57AC5">
        <w:tc>
          <w:tcPr>
            <w:tcW w:w="8908" w:type="dxa"/>
            <w:gridSpan w:val="2"/>
            <w:shd w:val="clear" w:color="auto" w:fill="auto"/>
          </w:tcPr>
          <w:p w14:paraId="07EEEDEF" w14:textId="77777777" w:rsidR="00954DA5" w:rsidRDefault="00954DA5" w:rsidP="00954DA5">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4896B65E" w14:textId="0F3F57E2" w:rsidR="004921AC" w:rsidRPr="00006A84" w:rsidRDefault="00AE0566" w:rsidP="00F57AC5">
            <w:pPr>
              <w:autoSpaceDE w:val="0"/>
              <w:autoSpaceDN w:val="0"/>
              <w:adjustRightInd w:val="0"/>
              <w:ind w:left="58"/>
              <w:jc w:val="both"/>
              <w:rPr>
                <w:rFonts w:cs="Arial"/>
                <w:i/>
                <w:color w:val="000000"/>
              </w:rPr>
            </w:pPr>
            <w:r w:rsidRPr="00006A84">
              <w:rPr>
                <w:rFonts w:cs="Arial"/>
                <w:i/>
                <w:color w:val="000000"/>
              </w:rPr>
              <w:t>Not applicable to Wingecarribee Shire</w:t>
            </w:r>
          </w:p>
          <w:p w14:paraId="58DF07EB" w14:textId="77777777" w:rsidR="005C7BAA" w:rsidRPr="00A62D74" w:rsidRDefault="005C7BAA" w:rsidP="00F57AC5">
            <w:pPr>
              <w:autoSpaceDE w:val="0"/>
              <w:autoSpaceDN w:val="0"/>
              <w:adjustRightInd w:val="0"/>
              <w:ind w:left="58"/>
              <w:jc w:val="both"/>
              <w:rPr>
                <w:rFonts w:cs="Arial"/>
                <w:color w:val="000000"/>
              </w:rPr>
            </w:pPr>
          </w:p>
        </w:tc>
      </w:tr>
    </w:tbl>
    <w:p w14:paraId="46C5D060" w14:textId="77777777" w:rsidR="004921AC" w:rsidRDefault="004921AC" w:rsidP="004921AC">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543"/>
        <w:gridCol w:w="7365"/>
      </w:tblGrid>
      <w:tr w:rsidR="00C673D2" w:rsidRPr="00E67B99" w14:paraId="50B052EA" w14:textId="77777777" w:rsidTr="00C673D2">
        <w:tc>
          <w:tcPr>
            <w:tcW w:w="1543" w:type="dxa"/>
            <w:shd w:val="clear" w:color="auto" w:fill="7030A0"/>
          </w:tcPr>
          <w:p w14:paraId="2DD7C91E" w14:textId="767B40CE" w:rsidR="000B0506" w:rsidRDefault="007D27C2" w:rsidP="00C05429">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t xml:space="preserve">Focus Area </w:t>
            </w:r>
            <w:r w:rsidR="00C673D2">
              <w:rPr>
                <w:rFonts w:cstheme="minorHAnsi"/>
                <w:b/>
                <w:bCs/>
                <w:color w:val="FFFFFF" w:themeColor="background1"/>
                <w:sz w:val="23"/>
                <w:szCs w:val="23"/>
              </w:rPr>
              <w:t>8</w:t>
            </w:r>
          </w:p>
          <w:p w14:paraId="4A4B605C" w14:textId="77777777" w:rsidR="00C673D2" w:rsidRDefault="000B0506" w:rsidP="00C05429">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t>Res</w:t>
            </w:r>
            <w:r w:rsidR="00C673D2">
              <w:rPr>
                <w:rFonts w:cstheme="minorHAnsi"/>
                <w:b/>
                <w:bCs/>
                <w:color w:val="FFFFFF" w:themeColor="background1"/>
                <w:sz w:val="23"/>
                <w:szCs w:val="23"/>
              </w:rPr>
              <w:t xml:space="preserve">ources </w:t>
            </w:r>
          </w:p>
          <w:p w14:paraId="48BC88CE" w14:textId="77777777" w:rsidR="000B0506" w:rsidRPr="00732C15" w:rsidRDefault="00C673D2" w:rsidP="00C05429">
            <w:pPr>
              <w:autoSpaceDE w:val="0"/>
              <w:autoSpaceDN w:val="0"/>
              <w:adjustRightInd w:val="0"/>
              <w:rPr>
                <w:rFonts w:cstheme="minorHAnsi"/>
                <w:b/>
                <w:color w:val="FFFFFF"/>
                <w:sz w:val="23"/>
                <w:szCs w:val="23"/>
              </w:rPr>
            </w:pPr>
            <w:r>
              <w:rPr>
                <w:rFonts w:cstheme="minorHAnsi"/>
                <w:b/>
                <w:bCs/>
                <w:color w:val="FFFFFF" w:themeColor="background1"/>
                <w:sz w:val="23"/>
                <w:szCs w:val="23"/>
              </w:rPr>
              <w:t>&amp; Energy</w:t>
            </w:r>
          </w:p>
          <w:p w14:paraId="03D92972" w14:textId="77777777" w:rsidR="000B0506" w:rsidRPr="00732C15" w:rsidRDefault="000B0506" w:rsidP="00C05429">
            <w:pPr>
              <w:autoSpaceDE w:val="0"/>
              <w:autoSpaceDN w:val="0"/>
              <w:adjustRightInd w:val="0"/>
              <w:rPr>
                <w:rFonts w:cstheme="minorHAnsi"/>
                <w:b/>
                <w:color w:val="FFFFFF"/>
                <w:sz w:val="23"/>
                <w:szCs w:val="23"/>
              </w:rPr>
            </w:pPr>
          </w:p>
        </w:tc>
        <w:tc>
          <w:tcPr>
            <w:tcW w:w="7365" w:type="dxa"/>
            <w:shd w:val="clear" w:color="auto" w:fill="A6A6A6" w:themeFill="background1" w:themeFillShade="A6"/>
          </w:tcPr>
          <w:p w14:paraId="3D17AF64" w14:textId="6D3E24A3" w:rsidR="000B0506" w:rsidRPr="00C673D2" w:rsidRDefault="003C2EFF" w:rsidP="00C05429">
            <w:pPr>
              <w:autoSpaceDE w:val="0"/>
              <w:autoSpaceDN w:val="0"/>
              <w:adjustRightInd w:val="0"/>
              <w:rPr>
                <w:rFonts w:cs="Arial"/>
                <w:b/>
                <w:i/>
                <w:color w:val="FFFFFF"/>
                <w:sz w:val="20"/>
                <w:szCs w:val="20"/>
              </w:rPr>
            </w:pPr>
            <w:r w:rsidRPr="00C673D2">
              <w:rPr>
                <w:rFonts w:ascii="Gotham-Light" w:hAnsi="Gotham-Light" w:cs="Gotham-Light"/>
                <w:b/>
                <w:i/>
                <w:color w:val="FFFFFF" w:themeColor="background1"/>
                <w:sz w:val="20"/>
                <w:szCs w:val="20"/>
              </w:rPr>
              <w:t xml:space="preserve">The </w:t>
            </w:r>
            <w:r>
              <w:rPr>
                <w:rFonts w:ascii="Gotham-Light" w:hAnsi="Gotham-Light" w:cs="Gotham-Light"/>
                <w:b/>
                <w:i/>
                <w:color w:val="FFFFFF" w:themeColor="background1"/>
                <w:sz w:val="20"/>
                <w:szCs w:val="20"/>
              </w:rPr>
              <w:t xml:space="preserve">intent of this Focus Area is to </w:t>
            </w:r>
            <w:r w:rsidR="00C673D2" w:rsidRPr="00C673D2">
              <w:rPr>
                <w:rFonts w:ascii="Gotham-Light" w:hAnsi="Gotham-Light" w:cs="Gotham-Light"/>
                <w:b/>
                <w:i/>
                <w:color w:val="FFFFFF" w:themeColor="background1"/>
                <w:sz w:val="20"/>
                <w:szCs w:val="20"/>
              </w:rPr>
              <w:t>promote the sustainable development of resources in strategic areas and a transition to low carbon industries and energy. They support positive environmental outcomes and work towards the net zero emissions target and continued energy security, while also promoting diversified activity in regional economies.</w:t>
            </w:r>
          </w:p>
        </w:tc>
      </w:tr>
      <w:tr w:rsidR="001C7CD9" w:rsidRPr="00E67B99" w14:paraId="4C60051C" w14:textId="77777777" w:rsidTr="00F93D5D">
        <w:tc>
          <w:tcPr>
            <w:tcW w:w="8908" w:type="dxa"/>
            <w:gridSpan w:val="2"/>
            <w:shd w:val="clear" w:color="auto" w:fill="D9D9D9" w:themeFill="background1" w:themeFillShade="D9"/>
          </w:tcPr>
          <w:p w14:paraId="1769AEB5" w14:textId="77777777" w:rsidR="001C7CD9" w:rsidRPr="00AB1187" w:rsidRDefault="005C7BAA" w:rsidP="00F93D5D">
            <w:pPr>
              <w:autoSpaceDE w:val="0"/>
              <w:autoSpaceDN w:val="0"/>
              <w:adjustRightInd w:val="0"/>
              <w:rPr>
                <w:rFonts w:cs="Arial"/>
                <w:b/>
                <w:bCs/>
                <w:color w:val="FFFFFF" w:themeColor="background1"/>
              </w:rPr>
            </w:pPr>
            <w:r w:rsidRPr="005C7BAA">
              <w:rPr>
                <w:rFonts w:cs="Arial"/>
                <w:b/>
                <w:bCs/>
              </w:rPr>
              <w:t>8.1 Mining, P</w:t>
            </w:r>
            <w:r>
              <w:rPr>
                <w:rFonts w:cs="Arial"/>
                <w:b/>
                <w:bCs/>
              </w:rPr>
              <w:t>et</w:t>
            </w:r>
            <w:r w:rsidRPr="005C7BAA">
              <w:rPr>
                <w:rFonts w:cs="Arial"/>
                <w:b/>
                <w:bCs/>
              </w:rPr>
              <w:t>roleum Production &amp; Extractive Industries</w:t>
            </w:r>
          </w:p>
        </w:tc>
      </w:tr>
      <w:tr w:rsidR="00DC00B6" w:rsidRPr="00E67B99" w14:paraId="4AD71721" w14:textId="77777777" w:rsidTr="00DC00B6">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172060FB" w14:textId="77777777" w:rsidR="002629B3" w:rsidRDefault="002629B3" w:rsidP="002629B3">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503549C2" w14:textId="77777777" w:rsidR="002629B3" w:rsidRPr="00103001" w:rsidRDefault="002629B3" w:rsidP="002629B3">
            <w:pPr>
              <w:autoSpaceDE w:val="0"/>
              <w:autoSpaceDN w:val="0"/>
              <w:adjustRightInd w:val="0"/>
              <w:spacing w:line="240" w:lineRule="auto"/>
              <w:rPr>
                <w:rFonts w:cstheme="minorHAnsi"/>
                <w:i/>
              </w:rPr>
            </w:pPr>
            <w:r w:rsidRPr="00103001">
              <w:rPr>
                <w:rFonts w:cstheme="minorHAnsi"/>
                <w:i/>
              </w:rPr>
              <w:t>The objective of this Direction is to ensure that the future extraction of State or regionally significant reserves of coal, other minerals, petroleum and extractive materials are not compromised by inappropriate development.</w:t>
            </w:r>
          </w:p>
          <w:p w14:paraId="275B89BE" w14:textId="77777777" w:rsidR="002629B3" w:rsidRDefault="002629B3" w:rsidP="002629B3">
            <w:pPr>
              <w:autoSpaceDE w:val="0"/>
              <w:autoSpaceDN w:val="0"/>
              <w:adjustRightInd w:val="0"/>
              <w:spacing w:line="240" w:lineRule="auto"/>
              <w:rPr>
                <w:rFonts w:cs="Arial"/>
                <w:bCs/>
                <w:i/>
                <w:color w:val="000000"/>
              </w:rPr>
            </w:pPr>
          </w:p>
          <w:p w14:paraId="706EDC5B" w14:textId="77777777" w:rsidR="00DC00B6" w:rsidRDefault="002629B3" w:rsidP="002629B3">
            <w:pPr>
              <w:autoSpaceDE w:val="0"/>
              <w:autoSpaceDN w:val="0"/>
              <w:adjustRightInd w:val="0"/>
              <w:spacing w:line="240" w:lineRule="auto"/>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 xml:space="preserve">is considered consistent with this Direction because </w:t>
            </w:r>
          </w:p>
          <w:p w14:paraId="49FB5ACC" w14:textId="4D632AD4" w:rsidR="002629B3" w:rsidRPr="00DC00B6" w:rsidRDefault="002629B3" w:rsidP="002629B3">
            <w:pPr>
              <w:autoSpaceDE w:val="0"/>
              <w:autoSpaceDN w:val="0"/>
              <w:adjustRightInd w:val="0"/>
              <w:spacing w:line="240" w:lineRule="auto"/>
              <w:rPr>
                <w:rFonts w:cstheme="minorHAnsi"/>
                <w:i/>
              </w:rPr>
            </w:pPr>
          </w:p>
        </w:tc>
      </w:tr>
    </w:tbl>
    <w:p w14:paraId="7EC44F91" w14:textId="2D635EEA" w:rsidR="001C7CD9" w:rsidRDefault="001C7CD9" w:rsidP="001C7CD9">
      <w:pPr>
        <w:autoSpaceDE w:val="0"/>
        <w:autoSpaceDN w:val="0"/>
        <w:adjustRightInd w:val="0"/>
        <w:rPr>
          <w:rFonts w:cs="Arial"/>
        </w:rPr>
      </w:pPr>
    </w:p>
    <w:p w14:paraId="583CFB31" w14:textId="77777777" w:rsidR="00BE56FF" w:rsidRDefault="00BE56FF" w:rsidP="001C7CD9">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EDE"/>
        <w:tblLook w:val="04A0" w:firstRow="1" w:lastRow="0" w:firstColumn="1" w:lastColumn="0" w:noHBand="0" w:noVBand="1"/>
      </w:tblPr>
      <w:tblGrid>
        <w:gridCol w:w="1543"/>
        <w:gridCol w:w="7365"/>
      </w:tblGrid>
      <w:tr w:rsidR="00C673D2" w:rsidRPr="00E67B99" w14:paraId="425A408A" w14:textId="77777777" w:rsidTr="00CA35E5">
        <w:tc>
          <w:tcPr>
            <w:tcW w:w="1543" w:type="dxa"/>
            <w:shd w:val="clear" w:color="auto" w:fill="FF7875"/>
          </w:tcPr>
          <w:p w14:paraId="4C2D74C5" w14:textId="3F409548" w:rsidR="00C673D2" w:rsidRDefault="000D2998" w:rsidP="00C05429">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lastRenderedPageBreak/>
              <w:t xml:space="preserve">Focus Area </w:t>
            </w:r>
            <w:r w:rsidR="00C673D2">
              <w:rPr>
                <w:rFonts w:cstheme="minorHAnsi"/>
                <w:b/>
                <w:bCs/>
                <w:color w:val="FFFFFF" w:themeColor="background1"/>
                <w:sz w:val="23"/>
                <w:szCs w:val="23"/>
              </w:rPr>
              <w:t>9</w:t>
            </w:r>
          </w:p>
          <w:p w14:paraId="06E59697" w14:textId="77777777" w:rsidR="00C673D2" w:rsidRPr="00732C15" w:rsidRDefault="00C673D2" w:rsidP="00C05429">
            <w:pPr>
              <w:autoSpaceDE w:val="0"/>
              <w:autoSpaceDN w:val="0"/>
              <w:adjustRightInd w:val="0"/>
              <w:rPr>
                <w:rFonts w:cstheme="minorHAnsi"/>
                <w:b/>
                <w:color w:val="FFFFFF"/>
                <w:sz w:val="23"/>
                <w:szCs w:val="23"/>
              </w:rPr>
            </w:pPr>
            <w:r>
              <w:rPr>
                <w:rFonts w:cstheme="minorHAnsi"/>
                <w:b/>
                <w:bCs/>
                <w:color w:val="FFFFFF" w:themeColor="background1"/>
                <w:sz w:val="23"/>
                <w:szCs w:val="23"/>
              </w:rPr>
              <w:t>Primary Production</w:t>
            </w:r>
          </w:p>
          <w:p w14:paraId="30CEDD59" w14:textId="77777777" w:rsidR="00C673D2" w:rsidRPr="00732C15" w:rsidRDefault="00C673D2" w:rsidP="00C05429">
            <w:pPr>
              <w:autoSpaceDE w:val="0"/>
              <w:autoSpaceDN w:val="0"/>
              <w:adjustRightInd w:val="0"/>
              <w:rPr>
                <w:rFonts w:cstheme="minorHAnsi"/>
                <w:b/>
                <w:color w:val="FFFFFF"/>
                <w:sz w:val="23"/>
                <w:szCs w:val="23"/>
              </w:rPr>
            </w:pPr>
          </w:p>
        </w:tc>
        <w:tc>
          <w:tcPr>
            <w:tcW w:w="7365" w:type="dxa"/>
            <w:shd w:val="clear" w:color="auto" w:fill="A6A6A6" w:themeFill="background1" w:themeFillShade="A6"/>
          </w:tcPr>
          <w:p w14:paraId="0B0E658B" w14:textId="0536BA98" w:rsidR="00C673D2" w:rsidRPr="00C673D2" w:rsidRDefault="003C2EFF" w:rsidP="00C05429">
            <w:pPr>
              <w:autoSpaceDE w:val="0"/>
              <w:autoSpaceDN w:val="0"/>
              <w:adjustRightInd w:val="0"/>
              <w:rPr>
                <w:rFonts w:cs="Arial"/>
                <w:b/>
                <w:i/>
                <w:color w:val="FFFFFF"/>
                <w:sz w:val="20"/>
                <w:szCs w:val="20"/>
              </w:rPr>
            </w:pPr>
            <w:r w:rsidRPr="00C673D2">
              <w:rPr>
                <w:rFonts w:ascii="Gotham-Light" w:hAnsi="Gotham-Light" w:cs="Gotham-Light"/>
                <w:b/>
                <w:i/>
                <w:color w:val="FFFFFF" w:themeColor="background1"/>
                <w:sz w:val="20"/>
                <w:szCs w:val="20"/>
              </w:rPr>
              <w:t xml:space="preserve">The </w:t>
            </w:r>
            <w:r>
              <w:rPr>
                <w:rFonts w:ascii="Gotham-Light" w:hAnsi="Gotham-Light" w:cs="Gotham-Light"/>
                <w:b/>
                <w:i/>
                <w:color w:val="FFFFFF" w:themeColor="background1"/>
                <w:sz w:val="20"/>
                <w:szCs w:val="20"/>
              </w:rPr>
              <w:t xml:space="preserve">intent of this Focus Area is to </w:t>
            </w:r>
            <w:r w:rsidR="00C673D2" w:rsidRPr="00C673D2">
              <w:rPr>
                <w:rFonts w:ascii="Gotham-Light" w:hAnsi="Gotham-Light" w:cs="Gotham-Light"/>
                <w:b/>
                <w:i/>
                <w:color w:val="FFFFFF" w:themeColor="background1"/>
                <w:sz w:val="20"/>
                <w:szCs w:val="20"/>
              </w:rPr>
              <w:t>support and protect the productivity of important agricultural lands. They enhance rural and regional economies through a sustainable, diverse and dynamic primary production sector that can meet the changing needs of a growing NSW.</w:t>
            </w:r>
          </w:p>
        </w:tc>
      </w:tr>
      <w:tr w:rsidR="00A2426F" w:rsidRPr="00E67B99" w14:paraId="6B49E455" w14:textId="77777777" w:rsidTr="00C05429">
        <w:tc>
          <w:tcPr>
            <w:tcW w:w="8908" w:type="dxa"/>
            <w:gridSpan w:val="2"/>
            <w:shd w:val="clear" w:color="auto" w:fill="D9D9D9" w:themeFill="background1" w:themeFillShade="D9"/>
          </w:tcPr>
          <w:p w14:paraId="1B6ACD12" w14:textId="6E3DDC16" w:rsidR="00A2426F" w:rsidRPr="004921AC" w:rsidRDefault="00A2426F" w:rsidP="00C05429">
            <w:pPr>
              <w:autoSpaceDE w:val="0"/>
              <w:autoSpaceDN w:val="0"/>
              <w:adjustRightInd w:val="0"/>
              <w:rPr>
                <w:rFonts w:cs="Arial"/>
                <w:b/>
                <w:bCs/>
                <w:color w:val="FFFFFF" w:themeColor="background1"/>
              </w:rPr>
            </w:pPr>
            <w:r>
              <w:rPr>
                <w:b/>
              </w:rPr>
              <w:t xml:space="preserve">9.1 Rural Zones </w:t>
            </w:r>
          </w:p>
        </w:tc>
      </w:tr>
      <w:tr w:rsidR="00A2426F" w:rsidRPr="00E67B99" w14:paraId="3296ACEC" w14:textId="77777777" w:rsidTr="00C05429">
        <w:tc>
          <w:tcPr>
            <w:tcW w:w="8908" w:type="dxa"/>
            <w:gridSpan w:val="2"/>
            <w:shd w:val="clear" w:color="auto" w:fill="auto"/>
          </w:tcPr>
          <w:p w14:paraId="276307D5" w14:textId="77777777" w:rsidR="004B7F96" w:rsidRDefault="004B7F96" w:rsidP="004B7F96">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1D30505F" w14:textId="77777777" w:rsidR="004B7F96" w:rsidRDefault="004B7F96" w:rsidP="004B7F96">
            <w:pPr>
              <w:autoSpaceDE w:val="0"/>
              <w:autoSpaceDN w:val="0"/>
              <w:adjustRightInd w:val="0"/>
              <w:ind w:left="58"/>
              <w:jc w:val="both"/>
              <w:rPr>
                <w:rFonts w:cs="Arial"/>
                <w:bCs/>
                <w:i/>
                <w:color w:val="000000"/>
              </w:rPr>
            </w:pPr>
            <w:r w:rsidRPr="00D11850">
              <w:rPr>
                <w:rFonts w:cstheme="minorHAnsi"/>
                <w:i/>
              </w:rPr>
              <w:t>The objective of this Direction is to protect the agricultural production value of rural land</w:t>
            </w:r>
            <w:r>
              <w:rPr>
                <w:rFonts w:cstheme="minorHAnsi"/>
                <w:i/>
              </w:rPr>
              <w:t xml:space="preserve"> and identifies requirements for a Planning Proposal seeking to rezone Rural zoned land to a </w:t>
            </w:r>
            <w:r w:rsidRPr="00B44A23">
              <w:rPr>
                <w:rFonts w:cstheme="minorHAnsi"/>
                <w:i/>
              </w:rPr>
              <w:t>residential, business, industrial, village or tourist zone</w:t>
            </w:r>
            <w:r w:rsidRPr="00D11850">
              <w:rPr>
                <w:rFonts w:cstheme="minorHAnsi"/>
                <w:i/>
              </w:rPr>
              <w:t>.</w:t>
            </w:r>
          </w:p>
          <w:p w14:paraId="618805C1" w14:textId="77777777" w:rsidR="004B7F96" w:rsidRDefault="004B7F96" w:rsidP="004B7F96">
            <w:pPr>
              <w:autoSpaceDE w:val="0"/>
              <w:autoSpaceDN w:val="0"/>
              <w:adjustRightInd w:val="0"/>
              <w:ind w:left="58"/>
              <w:jc w:val="both"/>
              <w:rPr>
                <w:rFonts w:cs="Arial"/>
                <w:bCs/>
                <w:i/>
                <w:color w:val="000000"/>
              </w:rPr>
            </w:pPr>
          </w:p>
          <w:p w14:paraId="554E0327" w14:textId="77777777" w:rsidR="00A2426F" w:rsidRDefault="004B7F96" w:rsidP="004B7F96">
            <w:pPr>
              <w:autoSpaceDE w:val="0"/>
              <w:autoSpaceDN w:val="0"/>
              <w:adjustRightInd w:val="0"/>
              <w:ind w:left="58"/>
              <w:jc w:val="both"/>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 xml:space="preserve">is considered consistent with this Direction because </w:t>
            </w:r>
          </w:p>
          <w:p w14:paraId="61B3321F" w14:textId="6B8B2D19" w:rsidR="004B7F96" w:rsidRPr="00A62D74" w:rsidRDefault="004B7F96" w:rsidP="004B7F96">
            <w:pPr>
              <w:autoSpaceDE w:val="0"/>
              <w:autoSpaceDN w:val="0"/>
              <w:adjustRightInd w:val="0"/>
              <w:ind w:left="58"/>
              <w:jc w:val="both"/>
              <w:rPr>
                <w:rFonts w:cs="Arial"/>
                <w:color w:val="000000"/>
              </w:rPr>
            </w:pPr>
          </w:p>
        </w:tc>
      </w:tr>
      <w:tr w:rsidR="00A2426F" w:rsidRPr="00E67B99" w14:paraId="6D649CB6" w14:textId="77777777" w:rsidTr="00A2426F">
        <w:tc>
          <w:tcPr>
            <w:tcW w:w="8908" w:type="dxa"/>
            <w:gridSpan w:val="2"/>
            <w:tcBorders>
              <w:top w:val="single" w:sz="4" w:space="0" w:color="auto"/>
              <w:left w:val="single" w:sz="4" w:space="0" w:color="auto"/>
              <w:bottom w:val="single" w:sz="4" w:space="0" w:color="auto"/>
              <w:right w:val="single" w:sz="4" w:space="0" w:color="auto"/>
            </w:tcBorders>
            <w:shd w:val="clear" w:color="auto" w:fill="DBDBDB" w:themeFill="accent5" w:themeFillTint="33"/>
          </w:tcPr>
          <w:p w14:paraId="5974B585" w14:textId="13A9A579" w:rsidR="00A2426F" w:rsidRPr="00A2426F" w:rsidRDefault="00A2426F" w:rsidP="00C05429">
            <w:pPr>
              <w:autoSpaceDE w:val="0"/>
              <w:autoSpaceDN w:val="0"/>
              <w:adjustRightInd w:val="0"/>
              <w:rPr>
                <w:rFonts w:cs="Arial"/>
                <w:b/>
                <w:bCs/>
                <w:color w:val="000000"/>
              </w:rPr>
            </w:pPr>
            <w:r w:rsidRPr="00A2426F">
              <w:rPr>
                <w:rFonts w:cs="Arial"/>
                <w:b/>
                <w:bCs/>
                <w:color w:val="000000"/>
              </w:rPr>
              <w:t>9.</w:t>
            </w:r>
            <w:r>
              <w:rPr>
                <w:rFonts w:cs="Arial"/>
                <w:b/>
                <w:bCs/>
                <w:color w:val="000000"/>
              </w:rPr>
              <w:t>2</w:t>
            </w:r>
            <w:r w:rsidRPr="00A2426F">
              <w:rPr>
                <w:rFonts w:cs="Arial"/>
                <w:b/>
                <w:bCs/>
                <w:color w:val="000000"/>
              </w:rPr>
              <w:t xml:space="preserve"> Rural </w:t>
            </w:r>
            <w:r>
              <w:rPr>
                <w:rFonts w:cs="Arial"/>
                <w:b/>
                <w:bCs/>
                <w:color w:val="000000"/>
              </w:rPr>
              <w:t>Lands</w:t>
            </w:r>
            <w:r w:rsidRPr="00A2426F">
              <w:rPr>
                <w:rFonts w:cs="Arial"/>
                <w:b/>
                <w:bCs/>
                <w:color w:val="000000"/>
              </w:rPr>
              <w:t xml:space="preserve"> </w:t>
            </w:r>
          </w:p>
        </w:tc>
      </w:tr>
      <w:tr w:rsidR="00A2426F" w:rsidRPr="00E67B99" w14:paraId="7ECC3348" w14:textId="77777777" w:rsidTr="00A2426F">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4DDBE59B" w14:textId="77777777" w:rsidR="00466099" w:rsidRDefault="00466099" w:rsidP="00466099">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08044035" w14:textId="77777777" w:rsidR="00466099" w:rsidRPr="009B485B" w:rsidRDefault="00466099" w:rsidP="00466099">
            <w:pPr>
              <w:autoSpaceDE w:val="0"/>
              <w:autoSpaceDN w:val="0"/>
              <w:adjustRightInd w:val="0"/>
              <w:ind w:left="58"/>
              <w:jc w:val="both"/>
              <w:rPr>
                <w:rFonts w:cstheme="minorHAnsi"/>
                <w:i/>
                <w:color w:val="000000"/>
              </w:rPr>
            </w:pPr>
            <w:r>
              <w:rPr>
                <w:rFonts w:cs="Arial"/>
                <w:bCs/>
                <w:i/>
                <w:color w:val="000000"/>
              </w:rPr>
              <w:t xml:space="preserve">This Direction applies when a Planning Proposal will either </w:t>
            </w:r>
            <w:r w:rsidRPr="008D1D32">
              <w:rPr>
                <w:rFonts w:cs="Arial"/>
                <w:bCs/>
                <w:i/>
                <w:color w:val="000000"/>
              </w:rPr>
              <w:t xml:space="preserve">affect land within an existing or proposed rural or conservation zone or changes the existing minimum lot size on land within a rural or conservation zone.  </w:t>
            </w:r>
            <w:r w:rsidRPr="009B485B">
              <w:rPr>
                <w:rFonts w:cstheme="minorHAnsi"/>
                <w:i/>
                <w:color w:val="000000"/>
              </w:rPr>
              <w:t>The objectives of this Direction are to:</w:t>
            </w:r>
          </w:p>
          <w:p w14:paraId="261FDD04" w14:textId="77777777" w:rsidR="00466099" w:rsidRPr="009B485B" w:rsidRDefault="00466099" w:rsidP="00466099">
            <w:pPr>
              <w:autoSpaceDE w:val="0"/>
              <w:autoSpaceDN w:val="0"/>
              <w:adjustRightInd w:val="0"/>
              <w:spacing w:line="240" w:lineRule="auto"/>
              <w:rPr>
                <w:rFonts w:cstheme="minorHAnsi"/>
                <w:i/>
                <w:color w:val="000000"/>
              </w:rPr>
            </w:pPr>
            <w:r w:rsidRPr="009B485B">
              <w:rPr>
                <w:rFonts w:cstheme="minorHAnsi"/>
                <w:i/>
                <w:color w:val="000000"/>
              </w:rPr>
              <w:t>(a) protect the agricultural production value of rural land,</w:t>
            </w:r>
          </w:p>
          <w:p w14:paraId="2F6E98ED" w14:textId="77777777" w:rsidR="00466099" w:rsidRPr="009B485B" w:rsidRDefault="00466099" w:rsidP="00466099">
            <w:pPr>
              <w:autoSpaceDE w:val="0"/>
              <w:autoSpaceDN w:val="0"/>
              <w:adjustRightInd w:val="0"/>
              <w:spacing w:line="240" w:lineRule="auto"/>
              <w:rPr>
                <w:rFonts w:cstheme="minorHAnsi"/>
                <w:i/>
                <w:color w:val="000000"/>
              </w:rPr>
            </w:pPr>
            <w:r w:rsidRPr="009B485B">
              <w:rPr>
                <w:rFonts w:cstheme="minorHAnsi"/>
                <w:i/>
                <w:color w:val="000000"/>
              </w:rPr>
              <w:t>(b) facilitate the orderly and economic use and development of rural lands for rural and related</w:t>
            </w:r>
          </w:p>
          <w:p w14:paraId="40ED97F6" w14:textId="77777777" w:rsidR="00466099" w:rsidRPr="009B485B" w:rsidRDefault="00466099" w:rsidP="00466099">
            <w:pPr>
              <w:autoSpaceDE w:val="0"/>
              <w:autoSpaceDN w:val="0"/>
              <w:adjustRightInd w:val="0"/>
              <w:spacing w:line="240" w:lineRule="auto"/>
              <w:rPr>
                <w:rFonts w:cstheme="minorHAnsi"/>
                <w:i/>
                <w:color w:val="000000"/>
              </w:rPr>
            </w:pPr>
            <w:r w:rsidRPr="009B485B">
              <w:rPr>
                <w:rFonts w:cstheme="minorHAnsi"/>
                <w:i/>
                <w:color w:val="000000"/>
              </w:rPr>
              <w:t>purposes,</w:t>
            </w:r>
          </w:p>
          <w:p w14:paraId="75EB865D" w14:textId="77777777" w:rsidR="00466099" w:rsidRPr="009B485B" w:rsidRDefault="00466099" w:rsidP="00466099">
            <w:pPr>
              <w:autoSpaceDE w:val="0"/>
              <w:autoSpaceDN w:val="0"/>
              <w:adjustRightInd w:val="0"/>
              <w:spacing w:line="240" w:lineRule="auto"/>
              <w:rPr>
                <w:rFonts w:cstheme="minorHAnsi"/>
                <w:i/>
                <w:color w:val="000000"/>
              </w:rPr>
            </w:pPr>
            <w:r w:rsidRPr="009B485B">
              <w:rPr>
                <w:rFonts w:cstheme="minorHAnsi"/>
                <w:i/>
                <w:color w:val="000000"/>
              </w:rPr>
              <w:t>(c) assist in the proper management, development and protection of rural lands to promote the</w:t>
            </w:r>
          </w:p>
          <w:p w14:paraId="678EA15B" w14:textId="77777777" w:rsidR="00466099" w:rsidRPr="009B485B" w:rsidRDefault="00466099" w:rsidP="00466099">
            <w:pPr>
              <w:autoSpaceDE w:val="0"/>
              <w:autoSpaceDN w:val="0"/>
              <w:adjustRightInd w:val="0"/>
              <w:spacing w:line="240" w:lineRule="auto"/>
              <w:rPr>
                <w:rFonts w:cstheme="minorHAnsi"/>
                <w:i/>
                <w:color w:val="000000"/>
              </w:rPr>
            </w:pPr>
            <w:r w:rsidRPr="009B485B">
              <w:rPr>
                <w:rFonts w:cstheme="minorHAnsi"/>
                <w:i/>
                <w:color w:val="000000"/>
              </w:rPr>
              <w:t>social, economic and environmental welfare of the State,</w:t>
            </w:r>
          </w:p>
          <w:p w14:paraId="65D11EC3" w14:textId="77777777" w:rsidR="00466099" w:rsidRPr="009B485B" w:rsidRDefault="00466099" w:rsidP="00466099">
            <w:pPr>
              <w:autoSpaceDE w:val="0"/>
              <w:autoSpaceDN w:val="0"/>
              <w:adjustRightInd w:val="0"/>
              <w:spacing w:line="240" w:lineRule="auto"/>
              <w:rPr>
                <w:rFonts w:cstheme="minorHAnsi"/>
                <w:i/>
                <w:color w:val="000000"/>
              </w:rPr>
            </w:pPr>
            <w:r w:rsidRPr="009B485B">
              <w:rPr>
                <w:rFonts w:cstheme="minorHAnsi"/>
                <w:i/>
                <w:color w:val="000000"/>
              </w:rPr>
              <w:t>(d) minimise the potential for land fragmentation and land use conflict in rural areas, particularly</w:t>
            </w:r>
          </w:p>
          <w:p w14:paraId="2295FE9A" w14:textId="77777777" w:rsidR="00466099" w:rsidRPr="009B485B" w:rsidRDefault="00466099" w:rsidP="00466099">
            <w:pPr>
              <w:autoSpaceDE w:val="0"/>
              <w:autoSpaceDN w:val="0"/>
              <w:adjustRightInd w:val="0"/>
              <w:spacing w:line="240" w:lineRule="auto"/>
              <w:rPr>
                <w:rFonts w:cstheme="minorHAnsi"/>
                <w:i/>
                <w:color w:val="000000"/>
              </w:rPr>
            </w:pPr>
            <w:r w:rsidRPr="009B485B">
              <w:rPr>
                <w:rFonts w:cstheme="minorHAnsi"/>
                <w:i/>
                <w:color w:val="000000"/>
              </w:rPr>
              <w:t>between residential and other rural land uses,</w:t>
            </w:r>
          </w:p>
          <w:p w14:paraId="6F5512AA" w14:textId="77777777" w:rsidR="00466099" w:rsidRPr="009B485B" w:rsidRDefault="00466099" w:rsidP="00466099">
            <w:pPr>
              <w:autoSpaceDE w:val="0"/>
              <w:autoSpaceDN w:val="0"/>
              <w:adjustRightInd w:val="0"/>
              <w:spacing w:line="240" w:lineRule="auto"/>
              <w:rPr>
                <w:rFonts w:cstheme="minorHAnsi"/>
                <w:i/>
                <w:color w:val="000000"/>
              </w:rPr>
            </w:pPr>
            <w:r w:rsidRPr="009B485B">
              <w:rPr>
                <w:rFonts w:cstheme="minorHAnsi"/>
                <w:i/>
                <w:color w:val="000000"/>
              </w:rPr>
              <w:t>(e) encourage sustainable land use practices and ensure the ongoing viability of agriculture on</w:t>
            </w:r>
          </w:p>
          <w:p w14:paraId="2DB9F0DB" w14:textId="77777777" w:rsidR="00466099" w:rsidRPr="009B485B" w:rsidRDefault="00466099" w:rsidP="00466099">
            <w:pPr>
              <w:autoSpaceDE w:val="0"/>
              <w:autoSpaceDN w:val="0"/>
              <w:adjustRightInd w:val="0"/>
              <w:spacing w:line="240" w:lineRule="auto"/>
              <w:rPr>
                <w:rFonts w:cstheme="minorHAnsi"/>
                <w:i/>
                <w:color w:val="000000"/>
              </w:rPr>
            </w:pPr>
            <w:r w:rsidRPr="009B485B">
              <w:rPr>
                <w:rFonts w:cstheme="minorHAnsi"/>
                <w:i/>
                <w:color w:val="000000"/>
              </w:rPr>
              <w:t>rural land,</w:t>
            </w:r>
          </w:p>
          <w:p w14:paraId="5159C704" w14:textId="77777777" w:rsidR="00466099" w:rsidRPr="009B485B" w:rsidRDefault="00466099" w:rsidP="00466099">
            <w:pPr>
              <w:autoSpaceDE w:val="0"/>
              <w:autoSpaceDN w:val="0"/>
              <w:adjustRightInd w:val="0"/>
              <w:spacing w:line="240" w:lineRule="auto"/>
              <w:rPr>
                <w:rFonts w:cstheme="minorHAnsi"/>
                <w:i/>
                <w:color w:val="000000"/>
              </w:rPr>
            </w:pPr>
            <w:r w:rsidRPr="009B485B">
              <w:rPr>
                <w:rFonts w:cstheme="minorHAnsi"/>
                <w:i/>
                <w:color w:val="000000"/>
              </w:rPr>
              <w:t>(f) support the delivery of the actions outlined in the NSW Right to Farm Policy.</w:t>
            </w:r>
          </w:p>
          <w:p w14:paraId="7C34CCE6" w14:textId="77777777" w:rsidR="00466099" w:rsidRDefault="00466099" w:rsidP="00466099">
            <w:pPr>
              <w:autoSpaceDE w:val="0"/>
              <w:autoSpaceDN w:val="0"/>
              <w:adjustRightInd w:val="0"/>
              <w:ind w:left="58"/>
              <w:jc w:val="both"/>
              <w:rPr>
                <w:rFonts w:cs="Arial"/>
                <w:bCs/>
                <w:i/>
                <w:color w:val="000000"/>
              </w:rPr>
            </w:pPr>
          </w:p>
          <w:p w14:paraId="3523D781" w14:textId="77777777" w:rsidR="00466099" w:rsidRDefault="00466099" w:rsidP="00466099">
            <w:pPr>
              <w:autoSpaceDE w:val="0"/>
              <w:autoSpaceDN w:val="0"/>
              <w:adjustRightInd w:val="0"/>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is considered consistent with this Direction because</w:t>
            </w:r>
          </w:p>
          <w:p w14:paraId="13AA13F4" w14:textId="56311C9F" w:rsidR="00A2426F" w:rsidRPr="00A2426F" w:rsidRDefault="00466099" w:rsidP="00466099">
            <w:pPr>
              <w:autoSpaceDE w:val="0"/>
              <w:autoSpaceDN w:val="0"/>
              <w:adjustRightInd w:val="0"/>
              <w:rPr>
                <w:rFonts w:cs="Arial"/>
                <w:b/>
                <w:bCs/>
                <w:color w:val="000000"/>
              </w:rPr>
            </w:pPr>
            <w:r>
              <w:rPr>
                <w:rFonts w:cs="Arial"/>
                <w:bCs/>
                <w:i/>
                <w:color w:val="000000"/>
              </w:rPr>
              <w:t xml:space="preserve"> </w:t>
            </w:r>
          </w:p>
        </w:tc>
      </w:tr>
      <w:tr w:rsidR="00A2426F" w:rsidRPr="00E67B99" w14:paraId="5554A396" w14:textId="77777777" w:rsidTr="00A2426F">
        <w:tc>
          <w:tcPr>
            <w:tcW w:w="8908" w:type="dxa"/>
            <w:gridSpan w:val="2"/>
            <w:tcBorders>
              <w:top w:val="single" w:sz="4" w:space="0" w:color="auto"/>
              <w:left w:val="single" w:sz="4" w:space="0" w:color="auto"/>
              <w:bottom w:val="single" w:sz="4" w:space="0" w:color="auto"/>
              <w:right w:val="single" w:sz="4" w:space="0" w:color="auto"/>
            </w:tcBorders>
            <w:shd w:val="clear" w:color="auto" w:fill="DBDBDB" w:themeFill="accent5" w:themeFillTint="33"/>
          </w:tcPr>
          <w:p w14:paraId="7AD84178" w14:textId="3B0F3E3D" w:rsidR="00A2426F" w:rsidRPr="00B24C1C" w:rsidRDefault="00A2426F" w:rsidP="00C05429">
            <w:pPr>
              <w:autoSpaceDE w:val="0"/>
              <w:autoSpaceDN w:val="0"/>
              <w:adjustRightInd w:val="0"/>
              <w:rPr>
                <w:rFonts w:cs="Arial"/>
                <w:b/>
                <w:bCs/>
                <w:color w:val="000000"/>
              </w:rPr>
            </w:pPr>
            <w:r>
              <w:rPr>
                <w:rFonts w:cs="Arial"/>
                <w:b/>
                <w:bCs/>
                <w:color w:val="000000"/>
              </w:rPr>
              <w:t xml:space="preserve">9.3 Oyster Aquaculture </w:t>
            </w:r>
          </w:p>
        </w:tc>
      </w:tr>
      <w:tr w:rsidR="00A2426F" w:rsidRPr="00E67B99" w14:paraId="0DF8D07F" w14:textId="77777777" w:rsidTr="00A2426F">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744D8039" w14:textId="77777777" w:rsidR="00E85AD8" w:rsidRDefault="00E85AD8" w:rsidP="00E85AD8">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342A98F3" w14:textId="77777777" w:rsidR="00301FB0" w:rsidRPr="00006A84" w:rsidRDefault="00301FB0" w:rsidP="00301FB0">
            <w:pPr>
              <w:autoSpaceDE w:val="0"/>
              <w:autoSpaceDN w:val="0"/>
              <w:adjustRightInd w:val="0"/>
              <w:spacing w:line="240" w:lineRule="auto"/>
              <w:rPr>
                <w:rFonts w:cstheme="minorHAnsi"/>
                <w:i/>
              </w:rPr>
            </w:pPr>
            <w:r w:rsidRPr="00006A84">
              <w:rPr>
                <w:rFonts w:cstheme="minorHAnsi"/>
                <w:i/>
              </w:rPr>
              <w:t>The objectives of this direction are to:</w:t>
            </w:r>
          </w:p>
          <w:p w14:paraId="613A80E9" w14:textId="77777777" w:rsidR="00301FB0" w:rsidRPr="00006A84" w:rsidRDefault="00301FB0" w:rsidP="00301FB0">
            <w:pPr>
              <w:autoSpaceDE w:val="0"/>
              <w:autoSpaceDN w:val="0"/>
              <w:adjustRightInd w:val="0"/>
              <w:spacing w:line="240" w:lineRule="auto"/>
              <w:rPr>
                <w:rFonts w:cstheme="minorHAnsi"/>
                <w:i/>
              </w:rPr>
            </w:pPr>
            <w:r w:rsidRPr="00006A84">
              <w:rPr>
                <w:rFonts w:cstheme="minorHAnsi"/>
                <w:i/>
              </w:rPr>
              <w:t>(a) ensure that ‘Priority Oyster Aquaculture Areas’ and oyster aquaculture outside such an area</w:t>
            </w:r>
          </w:p>
          <w:p w14:paraId="1C70544C" w14:textId="77777777" w:rsidR="00301FB0" w:rsidRPr="00006A84" w:rsidRDefault="00301FB0" w:rsidP="00301FB0">
            <w:pPr>
              <w:autoSpaceDE w:val="0"/>
              <w:autoSpaceDN w:val="0"/>
              <w:adjustRightInd w:val="0"/>
              <w:spacing w:line="240" w:lineRule="auto"/>
              <w:rPr>
                <w:rFonts w:cstheme="minorHAnsi"/>
                <w:i/>
              </w:rPr>
            </w:pPr>
            <w:r w:rsidRPr="00006A84">
              <w:rPr>
                <w:rFonts w:cstheme="minorHAnsi"/>
                <w:i/>
              </w:rPr>
              <w:t>are adequately considered when preparing a planning proposal, and</w:t>
            </w:r>
          </w:p>
          <w:p w14:paraId="1C5E9F6F" w14:textId="77777777" w:rsidR="00301FB0" w:rsidRPr="00006A84" w:rsidRDefault="00301FB0" w:rsidP="00301FB0">
            <w:pPr>
              <w:autoSpaceDE w:val="0"/>
              <w:autoSpaceDN w:val="0"/>
              <w:adjustRightInd w:val="0"/>
              <w:spacing w:line="240" w:lineRule="auto"/>
              <w:rPr>
                <w:rFonts w:cstheme="minorHAnsi"/>
                <w:i/>
              </w:rPr>
            </w:pPr>
            <w:r w:rsidRPr="00006A84">
              <w:rPr>
                <w:rFonts w:cstheme="minorHAnsi"/>
                <w:i/>
              </w:rPr>
              <w:t>(b) protect ‘Priority Oyster Aquaculture Areas’ and oyster aquaculture outside such an area from</w:t>
            </w:r>
          </w:p>
          <w:p w14:paraId="75172529" w14:textId="77777777" w:rsidR="00301FB0" w:rsidRPr="00006A84" w:rsidRDefault="00301FB0" w:rsidP="00301FB0">
            <w:pPr>
              <w:autoSpaceDE w:val="0"/>
              <w:autoSpaceDN w:val="0"/>
              <w:adjustRightInd w:val="0"/>
              <w:spacing w:line="240" w:lineRule="auto"/>
              <w:rPr>
                <w:rFonts w:cstheme="minorHAnsi"/>
                <w:i/>
              </w:rPr>
            </w:pPr>
            <w:r w:rsidRPr="00006A84">
              <w:rPr>
                <w:rFonts w:cstheme="minorHAnsi"/>
                <w:i/>
              </w:rPr>
              <w:t>land uses that may result in adverse impacts on water quality and consequently, on the health</w:t>
            </w:r>
          </w:p>
          <w:p w14:paraId="582A70EE" w14:textId="77777777" w:rsidR="00301FB0" w:rsidRDefault="00301FB0" w:rsidP="00301FB0">
            <w:pPr>
              <w:autoSpaceDE w:val="0"/>
              <w:autoSpaceDN w:val="0"/>
              <w:adjustRightInd w:val="0"/>
              <w:rPr>
                <w:rFonts w:cstheme="minorHAnsi"/>
                <w:i/>
              </w:rPr>
            </w:pPr>
            <w:r w:rsidRPr="00006A84">
              <w:rPr>
                <w:rFonts w:cstheme="minorHAnsi"/>
                <w:i/>
              </w:rPr>
              <w:t>of oysters and oyster consumers.</w:t>
            </w:r>
          </w:p>
          <w:p w14:paraId="41961AD2" w14:textId="77777777" w:rsidR="00D71123" w:rsidRDefault="00D71123" w:rsidP="00301FB0">
            <w:pPr>
              <w:autoSpaceDE w:val="0"/>
              <w:autoSpaceDN w:val="0"/>
              <w:adjustRightInd w:val="0"/>
              <w:rPr>
                <w:rFonts w:cs="Arial"/>
                <w:bCs/>
                <w:i/>
                <w:color w:val="000000"/>
              </w:rPr>
            </w:pPr>
          </w:p>
          <w:p w14:paraId="6130B38E" w14:textId="27FD759F" w:rsidR="00A2426F" w:rsidRDefault="00E85AD8" w:rsidP="00301FB0">
            <w:pPr>
              <w:autoSpaceDE w:val="0"/>
              <w:autoSpaceDN w:val="0"/>
              <w:adjustRightInd w:val="0"/>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 xml:space="preserve">is considered consistent with this Direction because </w:t>
            </w:r>
            <w:r w:rsidR="00C215B9">
              <w:rPr>
                <w:rFonts w:cs="Arial"/>
                <w:bCs/>
                <w:i/>
                <w:color w:val="000000"/>
              </w:rPr>
              <w:t xml:space="preserve">there are no </w:t>
            </w:r>
            <w:r w:rsidR="00C215B9" w:rsidRPr="00006A84">
              <w:rPr>
                <w:rFonts w:cstheme="minorHAnsi"/>
                <w:i/>
              </w:rPr>
              <w:t>‘Priority Oyster Aquaculture Areas’</w:t>
            </w:r>
            <w:r w:rsidR="00C215B9">
              <w:rPr>
                <w:rFonts w:cstheme="minorHAnsi"/>
                <w:i/>
              </w:rPr>
              <w:t xml:space="preserve"> in Wingecarribee Shire.</w:t>
            </w:r>
          </w:p>
          <w:p w14:paraId="3C2C63AE" w14:textId="7E1E0848" w:rsidR="00E85AD8" w:rsidRPr="00B24C1C" w:rsidRDefault="00E85AD8" w:rsidP="00E85AD8">
            <w:pPr>
              <w:autoSpaceDE w:val="0"/>
              <w:autoSpaceDN w:val="0"/>
              <w:adjustRightInd w:val="0"/>
              <w:rPr>
                <w:rFonts w:cs="Arial"/>
                <w:b/>
                <w:bCs/>
                <w:color w:val="000000"/>
              </w:rPr>
            </w:pPr>
          </w:p>
        </w:tc>
      </w:tr>
      <w:tr w:rsidR="005C7BAA" w:rsidRPr="00E67B99" w14:paraId="07863E9F" w14:textId="77777777" w:rsidTr="005C7BAA">
        <w:tc>
          <w:tcPr>
            <w:tcW w:w="89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635A27" w14:textId="77777777" w:rsidR="005C7BAA" w:rsidRPr="00B24C1C" w:rsidRDefault="005C7BAA" w:rsidP="00C05429">
            <w:pPr>
              <w:autoSpaceDE w:val="0"/>
              <w:autoSpaceDN w:val="0"/>
              <w:adjustRightInd w:val="0"/>
              <w:rPr>
                <w:rFonts w:cs="Arial"/>
                <w:b/>
                <w:bCs/>
                <w:color w:val="000000"/>
              </w:rPr>
            </w:pPr>
            <w:r>
              <w:rPr>
                <w:rFonts w:cs="Arial"/>
                <w:b/>
                <w:bCs/>
                <w:color w:val="000000"/>
              </w:rPr>
              <w:t>9.4 Farmland of State &amp; Regional Significance on the NSW Far North Coast</w:t>
            </w:r>
          </w:p>
        </w:tc>
      </w:tr>
      <w:tr w:rsidR="005C7BAA" w:rsidRPr="00E67B99" w14:paraId="2A6C2501" w14:textId="77777777" w:rsidTr="005C7BAA">
        <w:tc>
          <w:tcPr>
            <w:tcW w:w="8908" w:type="dxa"/>
            <w:gridSpan w:val="2"/>
            <w:tcBorders>
              <w:top w:val="single" w:sz="4" w:space="0" w:color="auto"/>
              <w:left w:val="single" w:sz="4" w:space="0" w:color="auto"/>
              <w:bottom w:val="single" w:sz="4" w:space="0" w:color="auto"/>
              <w:right w:val="single" w:sz="4" w:space="0" w:color="auto"/>
            </w:tcBorders>
            <w:shd w:val="clear" w:color="auto" w:fill="auto"/>
          </w:tcPr>
          <w:p w14:paraId="5A8B5F17" w14:textId="77777777" w:rsidR="00192F5C" w:rsidRDefault="00192F5C" w:rsidP="00192F5C">
            <w:pPr>
              <w:autoSpaceDE w:val="0"/>
              <w:autoSpaceDN w:val="0"/>
              <w:adjustRightInd w:val="0"/>
              <w:rPr>
                <w:rFonts w:cs="Arial"/>
                <w:b/>
                <w:bCs/>
                <w:color w:val="000000"/>
                <w:highlight w:val="yellow"/>
              </w:rPr>
            </w:pPr>
            <w:r w:rsidRPr="00B24C1C">
              <w:rPr>
                <w:rFonts w:cs="Arial"/>
                <w:b/>
                <w:bCs/>
                <w:color w:val="000000"/>
              </w:rPr>
              <w:t xml:space="preserve">Assessment – </w:t>
            </w:r>
            <w:r w:rsidRPr="00285544">
              <w:rPr>
                <w:rFonts w:cs="Arial"/>
                <w:b/>
                <w:bCs/>
                <w:color w:val="000000"/>
              </w:rPr>
              <w:t xml:space="preserve">Consistent </w:t>
            </w:r>
          </w:p>
          <w:p w14:paraId="441D12EF" w14:textId="2FCBC95A" w:rsidR="00C215B9" w:rsidRPr="00006A84" w:rsidRDefault="00192F5C" w:rsidP="00192F5C">
            <w:pPr>
              <w:autoSpaceDE w:val="0"/>
              <w:autoSpaceDN w:val="0"/>
              <w:adjustRightInd w:val="0"/>
              <w:rPr>
                <w:rFonts w:cs="Arial"/>
                <w:bCs/>
                <w:i/>
                <w:color w:val="000000"/>
              </w:rPr>
            </w:pPr>
            <w:r>
              <w:rPr>
                <w:rFonts w:cs="Arial"/>
                <w:bCs/>
                <w:i/>
                <w:color w:val="000000"/>
              </w:rPr>
              <w:t>T</w:t>
            </w:r>
            <w:r w:rsidRPr="00285544">
              <w:rPr>
                <w:rFonts w:cs="Arial"/>
                <w:bCs/>
                <w:i/>
                <w:color w:val="000000"/>
              </w:rPr>
              <w:t xml:space="preserve">he Planning Proposal </w:t>
            </w:r>
            <w:r>
              <w:rPr>
                <w:rFonts w:cs="Arial"/>
                <w:bCs/>
                <w:i/>
                <w:color w:val="000000"/>
              </w:rPr>
              <w:t xml:space="preserve">is considered consistent with this Direction because it is not </w:t>
            </w:r>
            <w:r w:rsidRPr="00006A84">
              <w:rPr>
                <w:rFonts w:cs="Arial"/>
                <w:bCs/>
                <w:i/>
                <w:color w:val="000000"/>
              </w:rPr>
              <w:t>applicable to Wingecarribee Shire</w:t>
            </w:r>
            <w:r>
              <w:rPr>
                <w:rFonts w:cs="Arial"/>
                <w:bCs/>
                <w:i/>
                <w:color w:val="000000"/>
              </w:rPr>
              <w:t>.</w:t>
            </w:r>
            <w:r w:rsidRPr="00006A84">
              <w:rPr>
                <w:rFonts w:cs="Arial"/>
                <w:bCs/>
                <w:i/>
                <w:color w:val="000000"/>
              </w:rPr>
              <w:t xml:space="preserve"> </w:t>
            </w:r>
          </w:p>
        </w:tc>
      </w:tr>
    </w:tbl>
    <w:p w14:paraId="11D46A76" w14:textId="37F84CED" w:rsidR="001C7CD9" w:rsidRDefault="001C7CD9" w:rsidP="007E7810">
      <w:pPr>
        <w:autoSpaceDE w:val="0"/>
        <w:autoSpaceDN w:val="0"/>
        <w:adjustRightInd w:val="0"/>
        <w:rPr>
          <w:rFonts w:cs="Arial"/>
        </w:rPr>
      </w:pPr>
    </w:p>
    <w:p w14:paraId="4BABE1A9" w14:textId="40071B97" w:rsidR="00192F5C" w:rsidRDefault="00192F5C" w:rsidP="007E7810">
      <w:pPr>
        <w:autoSpaceDE w:val="0"/>
        <w:autoSpaceDN w:val="0"/>
        <w:adjustRightInd w:val="0"/>
        <w:rPr>
          <w:rFonts w:cs="Arial"/>
        </w:rPr>
      </w:pPr>
    </w:p>
    <w:p w14:paraId="6BBA5814" w14:textId="095BA2C1" w:rsidR="00192F5C" w:rsidRDefault="00192F5C" w:rsidP="007E7810">
      <w:pPr>
        <w:autoSpaceDE w:val="0"/>
        <w:autoSpaceDN w:val="0"/>
        <w:adjustRightInd w:val="0"/>
        <w:rPr>
          <w:rFonts w:cs="Arial"/>
        </w:rPr>
      </w:pPr>
    </w:p>
    <w:p w14:paraId="1B7F71A6" w14:textId="0337B53D" w:rsidR="00192F5C" w:rsidRDefault="00192F5C" w:rsidP="007E7810">
      <w:pPr>
        <w:autoSpaceDE w:val="0"/>
        <w:autoSpaceDN w:val="0"/>
        <w:adjustRightInd w:val="0"/>
        <w:rPr>
          <w:rFonts w:cs="Arial"/>
        </w:rPr>
      </w:pPr>
    </w:p>
    <w:p w14:paraId="0B30A707" w14:textId="77777777" w:rsidR="00192F5C" w:rsidRDefault="00192F5C" w:rsidP="007E7810">
      <w:pPr>
        <w:autoSpaceDE w:val="0"/>
        <w:autoSpaceDN w:val="0"/>
        <w:adjustRightInd w:val="0"/>
        <w:rPr>
          <w:rFonts w:cs="Arial"/>
        </w:rPr>
      </w:pPr>
    </w:p>
    <w:tbl>
      <w:tblPr>
        <w:tblStyle w:val="TableGrid"/>
        <w:tblW w:w="0" w:type="auto"/>
        <w:shd w:val="clear" w:color="auto" w:fill="32AFB6"/>
        <w:tblLook w:val="04A0" w:firstRow="1" w:lastRow="0" w:firstColumn="1" w:lastColumn="0" w:noHBand="0" w:noVBand="1"/>
      </w:tblPr>
      <w:tblGrid>
        <w:gridCol w:w="9016"/>
      </w:tblGrid>
      <w:tr w:rsidR="00E85982" w:rsidRPr="001C678E" w14:paraId="7E66A69A" w14:textId="77777777" w:rsidTr="00BC0780">
        <w:trPr>
          <w:trHeight w:val="60"/>
        </w:trPr>
        <w:tc>
          <w:tcPr>
            <w:tcW w:w="9016" w:type="dxa"/>
            <w:shd w:val="clear" w:color="auto" w:fill="32AFB6"/>
          </w:tcPr>
          <w:p w14:paraId="35AB0EE1" w14:textId="77777777" w:rsidR="00E85982" w:rsidRPr="00A1687B" w:rsidRDefault="00E85982" w:rsidP="00BC0780">
            <w:pPr>
              <w:autoSpaceDE w:val="0"/>
              <w:autoSpaceDN w:val="0"/>
              <w:adjustRightInd w:val="0"/>
              <w:rPr>
                <w:rFonts w:cs="Arial"/>
                <w:b/>
                <w:bCs/>
                <w:color w:val="FFFFFF" w:themeColor="background1"/>
                <w:sz w:val="23"/>
                <w:szCs w:val="23"/>
              </w:rPr>
            </w:pPr>
            <w:r w:rsidRPr="00A1687B">
              <w:rPr>
                <w:rFonts w:cstheme="minorHAnsi"/>
                <w:b/>
                <w:bCs/>
                <w:color w:val="FFFFFF" w:themeColor="background1"/>
                <w:sz w:val="23"/>
                <w:szCs w:val="23"/>
              </w:rPr>
              <w:t>Section</w:t>
            </w:r>
            <w:r>
              <w:rPr>
                <w:rFonts w:cstheme="minorHAnsi"/>
                <w:b/>
                <w:bCs/>
                <w:color w:val="FFFFFF" w:themeColor="background1"/>
                <w:sz w:val="23"/>
                <w:szCs w:val="23"/>
              </w:rPr>
              <w:t xml:space="preserve"> C</w:t>
            </w:r>
            <w:r w:rsidRPr="00A1687B">
              <w:rPr>
                <w:rFonts w:cstheme="minorHAnsi"/>
                <w:b/>
                <w:bCs/>
                <w:color w:val="FFFFFF" w:themeColor="background1"/>
                <w:sz w:val="23"/>
                <w:szCs w:val="23"/>
              </w:rPr>
              <w:t xml:space="preserve"> </w:t>
            </w:r>
            <w:r>
              <w:rPr>
                <w:rFonts w:cstheme="minorHAnsi"/>
                <w:b/>
                <w:bCs/>
                <w:color w:val="FFFFFF" w:themeColor="background1"/>
                <w:sz w:val="23"/>
                <w:szCs w:val="23"/>
              </w:rPr>
              <w:t>– Environmental, Social &amp; Economic Impacts</w:t>
            </w:r>
          </w:p>
        </w:tc>
      </w:tr>
    </w:tbl>
    <w:p w14:paraId="43124C1E" w14:textId="77777777" w:rsidR="00E85982" w:rsidRDefault="00E85982" w:rsidP="00E85982">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E85982" w:rsidRPr="001C678E" w14:paraId="1628B371" w14:textId="77777777" w:rsidTr="00BC0780">
        <w:tc>
          <w:tcPr>
            <w:tcW w:w="9016" w:type="dxa"/>
            <w:shd w:val="clear" w:color="auto" w:fill="79CDCD"/>
          </w:tcPr>
          <w:p w14:paraId="6538EEB9" w14:textId="5BA21FA4" w:rsidR="00E85982" w:rsidRDefault="00E85982" w:rsidP="00BC0780">
            <w:pPr>
              <w:autoSpaceDE w:val="0"/>
              <w:autoSpaceDN w:val="0"/>
              <w:adjustRightInd w:val="0"/>
              <w:rPr>
                <w:rFonts w:cstheme="minorHAnsi"/>
                <w:b/>
                <w:bCs/>
                <w:color w:val="FFFFFF" w:themeColor="background1"/>
                <w:sz w:val="23"/>
                <w:szCs w:val="23"/>
              </w:rPr>
            </w:pPr>
            <w:r>
              <w:rPr>
                <w:rFonts w:cstheme="minorHAnsi"/>
                <w:b/>
                <w:bCs/>
                <w:color w:val="FFFFFF" w:themeColor="background1"/>
                <w:sz w:val="23"/>
                <w:szCs w:val="23"/>
              </w:rPr>
              <w:t>8</w:t>
            </w:r>
            <w:r w:rsidR="00A25BA8">
              <w:rPr>
                <w:rFonts w:cstheme="minorHAnsi"/>
                <w:b/>
                <w:bCs/>
                <w:color w:val="FFFFFF" w:themeColor="background1"/>
                <w:sz w:val="23"/>
                <w:szCs w:val="23"/>
              </w:rPr>
              <w:t xml:space="preserve"> -</w:t>
            </w:r>
            <w:r w:rsidRPr="00AF5EAF">
              <w:rPr>
                <w:rFonts w:cstheme="minorHAnsi"/>
                <w:b/>
                <w:bCs/>
                <w:color w:val="FFFFFF" w:themeColor="background1"/>
                <w:sz w:val="23"/>
                <w:szCs w:val="23"/>
              </w:rPr>
              <w:t xml:space="preserve"> </w:t>
            </w:r>
            <w:r>
              <w:rPr>
                <w:rFonts w:cstheme="minorHAnsi"/>
                <w:b/>
                <w:bCs/>
                <w:color w:val="FFFFFF" w:themeColor="background1"/>
                <w:sz w:val="23"/>
                <w:szCs w:val="23"/>
              </w:rPr>
              <w:t>I</w:t>
            </w:r>
            <w:r w:rsidRPr="00185923">
              <w:rPr>
                <w:rFonts w:cstheme="minorHAnsi"/>
                <w:b/>
                <w:bCs/>
                <w:color w:val="FFFFFF" w:themeColor="background1"/>
                <w:sz w:val="23"/>
                <w:szCs w:val="23"/>
              </w:rPr>
              <w:t xml:space="preserve">s there any likelihood that critical habitat or threatened species, populations or ecological communities, or their habitats, will be adversely affected because of the </w:t>
            </w:r>
            <w:r>
              <w:rPr>
                <w:rFonts w:cstheme="minorHAnsi"/>
                <w:b/>
                <w:bCs/>
                <w:color w:val="FFFFFF" w:themeColor="background1"/>
                <w:sz w:val="23"/>
                <w:szCs w:val="23"/>
              </w:rPr>
              <w:t>P</w:t>
            </w:r>
            <w:r w:rsidRPr="00185923">
              <w:rPr>
                <w:rFonts w:cstheme="minorHAnsi"/>
                <w:b/>
                <w:bCs/>
                <w:color w:val="FFFFFF" w:themeColor="background1"/>
                <w:sz w:val="23"/>
                <w:szCs w:val="23"/>
              </w:rPr>
              <w:t>roposal?</w:t>
            </w:r>
          </w:p>
          <w:p w14:paraId="542B249E" w14:textId="77777777" w:rsidR="00E85982" w:rsidRPr="00AF5EAF" w:rsidRDefault="00E85982" w:rsidP="00BC0780">
            <w:pPr>
              <w:autoSpaceDE w:val="0"/>
              <w:autoSpaceDN w:val="0"/>
              <w:adjustRightInd w:val="0"/>
              <w:rPr>
                <w:rFonts w:cs="Arial"/>
                <w:b/>
                <w:bCs/>
                <w:color w:val="FFFFFF" w:themeColor="background1"/>
                <w:sz w:val="23"/>
                <w:szCs w:val="23"/>
              </w:rPr>
            </w:pPr>
          </w:p>
        </w:tc>
      </w:tr>
    </w:tbl>
    <w:p w14:paraId="5CAD1373" w14:textId="29FFDED0" w:rsidR="00E85982" w:rsidRDefault="00E85982" w:rsidP="00E85982">
      <w:pPr>
        <w:autoSpaceDE w:val="0"/>
        <w:autoSpaceDN w:val="0"/>
        <w:adjustRightInd w:val="0"/>
        <w:rPr>
          <w:rFonts w:cs="Arial"/>
          <w:b/>
          <w:bCs/>
          <w:color w:val="000000"/>
          <w:sz w:val="23"/>
          <w:szCs w:val="23"/>
        </w:rPr>
      </w:pPr>
    </w:p>
    <w:p w14:paraId="05DFBD61" w14:textId="70D9A443" w:rsidR="009C62A6" w:rsidRPr="00565CB1" w:rsidRDefault="009C62A6" w:rsidP="009C62A6">
      <w:bookmarkStart w:id="9" w:name="_Hlk101258134"/>
      <w:r w:rsidRPr="006E753F">
        <w:rPr>
          <w:rFonts w:cs="Gotham Light"/>
          <w:i/>
          <w:color w:val="211E1F"/>
          <w:highlight w:val="yellow"/>
        </w:rPr>
        <w:t>(Guide reference page</w:t>
      </w:r>
      <w:r>
        <w:rPr>
          <w:rFonts w:cs="Gotham Light"/>
          <w:i/>
          <w:color w:val="211E1F"/>
          <w:highlight w:val="yellow"/>
        </w:rPr>
        <w:t xml:space="preserve"> 77</w:t>
      </w:r>
      <w:r w:rsidRPr="006E753F">
        <w:rPr>
          <w:rFonts w:cs="Gotham Light"/>
          <w:i/>
          <w:color w:val="211E1F"/>
          <w:highlight w:val="yellow"/>
        </w:rPr>
        <w:t>)</w:t>
      </w:r>
    </w:p>
    <w:p w14:paraId="7370DB72" w14:textId="77777777" w:rsidR="009C62A6" w:rsidRDefault="009C62A6" w:rsidP="009C62A6">
      <w:pPr>
        <w:autoSpaceDE w:val="0"/>
        <w:autoSpaceDN w:val="0"/>
        <w:adjustRightInd w:val="0"/>
        <w:rPr>
          <w:rFonts w:cs="Arial"/>
          <w:bCs/>
          <w:i/>
          <w:highlight w:val="yellow"/>
        </w:rPr>
      </w:pPr>
    </w:p>
    <w:p w14:paraId="4B9FA0DF" w14:textId="77777777" w:rsidR="009C62A6" w:rsidRDefault="009C62A6" w:rsidP="009C62A6">
      <w:r>
        <w:t>Text</w:t>
      </w:r>
      <w:r>
        <w:rPr>
          <w:highlight w:val="yellow"/>
        </w:rPr>
        <w:t xml:space="preserve">  </w:t>
      </w:r>
    </w:p>
    <w:bookmarkEnd w:id="9"/>
    <w:p w14:paraId="49FB6580" w14:textId="77777777" w:rsidR="00D1118A" w:rsidRDefault="00D1118A" w:rsidP="00E85982">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E85982" w:rsidRPr="001C678E" w14:paraId="290052B0" w14:textId="77777777" w:rsidTr="00BC0780">
        <w:tc>
          <w:tcPr>
            <w:tcW w:w="9016" w:type="dxa"/>
            <w:shd w:val="clear" w:color="auto" w:fill="79CDCD"/>
          </w:tcPr>
          <w:p w14:paraId="76D01D48" w14:textId="497B5145" w:rsidR="00E85982" w:rsidRPr="00AF5EAF" w:rsidRDefault="00E85982" w:rsidP="00BC0780">
            <w:pPr>
              <w:pStyle w:val="Pa3"/>
              <w:spacing w:after="160"/>
              <w:rPr>
                <w:rFonts w:cs="Arial"/>
                <w:b/>
                <w:bCs/>
                <w:color w:val="FFFFFF" w:themeColor="background1"/>
                <w:sz w:val="23"/>
                <w:szCs w:val="23"/>
              </w:rPr>
            </w:pPr>
            <w:r w:rsidRPr="00753A61">
              <w:rPr>
                <w:rFonts w:asciiTheme="minorHAnsi" w:hAnsiTheme="minorHAnsi" w:cstheme="minorHAnsi"/>
                <w:b/>
                <w:bCs/>
                <w:color w:val="FFFFFF" w:themeColor="background1"/>
                <w:sz w:val="23"/>
                <w:szCs w:val="23"/>
              </w:rPr>
              <w:t xml:space="preserve">9 </w:t>
            </w:r>
            <w:r w:rsidR="00A25BA8">
              <w:rPr>
                <w:rFonts w:asciiTheme="minorHAnsi" w:hAnsiTheme="minorHAnsi" w:cstheme="minorHAnsi"/>
                <w:b/>
                <w:bCs/>
                <w:color w:val="FFFFFF" w:themeColor="background1"/>
                <w:sz w:val="23"/>
                <w:szCs w:val="23"/>
              </w:rPr>
              <w:t xml:space="preserve">- </w:t>
            </w:r>
            <w:r w:rsidRPr="00753A61">
              <w:rPr>
                <w:rFonts w:asciiTheme="minorHAnsi" w:hAnsiTheme="minorHAnsi" w:cstheme="minorHAnsi"/>
                <w:b/>
                <w:bCs/>
                <w:color w:val="FFFFFF" w:themeColor="background1"/>
                <w:sz w:val="23"/>
                <w:szCs w:val="23"/>
              </w:rPr>
              <w:t>Are there any other likely environmental effects of the planning proposal and how are they proposed to be managed?</w:t>
            </w:r>
          </w:p>
        </w:tc>
      </w:tr>
    </w:tbl>
    <w:p w14:paraId="0C70E369" w14:textId="17F8D40F" w:rsidR="00E85982" w:rsidRDefault="00E85982" w:rsidP="00E85982">
      <w:pPr>
        <w:autoSpaceDE w:val="0"/>
        <w:autoSpaceDN w:val="0"/>
        <w:adjustRightInd w:val="0"/>
        <w:rPr>
          <w:rFonts w:cs="Arial"/>
          <w:b/>
          <w:bCs/>
          <w:color w:val="000000"/>
          <w:sz w:val="23"/>
          <w:szCs w:val="23"/>
        </w:rPr>
      </w:pPr>
    </w:p>
    <w:p w14:paraId="5B7527DF" w14:textId="77777777" w:rsidR="009C62A6" w:rsidRPr="00565CB1" w:rsidRDefault="009C62A6" w:rsidP="009C62A6">
      <w:r w:rsidRPr="006E753F">
        <w:rPr>
          <w:rFonts w:cs="Gotham Light"/>
          <w:i/>
          <w:color w:val="211E1F"/>
          <w:highlight w:val="yellow"/>
        </w:rPr>
        <w:t>(Guide reference page</w:t>
      </w:r>
      <w:r>
        <w:rPr>
          <w:rFonts w:cs="Gotham Light"/>
          <w:i/>
          <w:color w:val="211E1F"/>
          <w:highlight w:val="yellow"/>
        </w:rPr>
        <w:t xml:space="preserve"> 77</w:t>
      </w:r>
      <w:r w:rsidRPr="006E753F">
        <w:rPr>
          <w:rFonts w:cs="Gotham Light"/>
          <w:i/>
          <w:color w:val="211E1F"/>
          <w:highlight w:val="yellow"/>
        </w:rPr>
        <w:t>)</w:t>
      </w:r>
    </w:p>
    <w:p w14:paraId="388773E6" w14:textId="77777777" w:rsidR="009C62A6" w:rsidRDefault="009C62A6" w:rsidP="009C62A6">
      <w:pPr>
        <w:autoSpaceDE w:val="0"/>
        <w:autoSpaceDN w:val="0"/>
        <w:adjustRightInd w:val="0"/>
        <w:rPr>
          <w:rFonts w:cs="Arial"/>
          <w:bCs/>
          <w:i/>
          <w:highlight w:val="yellow"/>
        </w:rPr>
      </w:pPr>
    </w:p>
    <w:p w14:paraId="3F7608E2" w14:textId="77777777" w:rsidR="009C62A6" w:rsidRDefault="009C62A6" w:rsidP="009C62A6">
      <w:r>
        <w:t>Text</w:t>
      </w:r>
      <w:r>
        <w:rPr>
          <w:highlight w:val="yellow"/>
        </w:rPr>
        <w:t xml:space="preserve">  </w:t>
      </w:r>
    </w:p>
    <w:p w14:paraId="61D0F2D5" w14:textId="77777777" w:rsidR="00E85982" w:rsidRDefault="00E85982" w:rsidP="00E85982">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E85982" w:rsidRPr="001C678E" w14:paraId="3F936EE4" w14:textId="77777777" w:rsidTr="00BC0780">
        <w:tc>
          <w:tcPr>
            <w:tcW w:w="9016" w:type="dxa"/>
            <w:shd w:val="clear" w:color="auto" w:fill="79CDCD"/>
          </w:tcPr>
          <w:p w14:paraId="2800BE5B" w14:textId="0CEEBAE4" w:rsidR="00E85982" w:rsidRPr="00AF5EAF" w:rsidRDefault="00E85982" w:rsidP="00BC0780">
            <w:pPr>
              <w:pStyle w:val="Pa3"/>
              <w:spacing w:after="160"/>
              <w:rPr>
                <w:rFonts w:cs="Arial"/>
                <w:b/>
                <w:bCs/>
                <w:color w:val="FFFFFF" w:themeColor="background1"/>
                <w:sz w:val="23"/>
                <w:szCs w:val="23"/>
              </w:rPr>
            </w:pPr>
            <w:r>
              <w:rPr>
                <w:rFonts w:asciiTheme="minorHAnsi" w:hAnsiTheme="minorHAnsi" w:cstheme="minorHAnsi"/>
                <w:b/>
                <w:bCs/>
                <w:color w:val="FFFFFF" w:themeColor="background1"/>
                <w:sz w:val="23"/>
                <w:szCs w:val="23"/>
              </w:rPr>
              <w:t xml:space="preserve">10 </w:t>
            </w:r>
            <w:r w:rsidR="00A25BA8">
              <w:rPr>
                <w:rFonts w:asciiTheme="minorHAnsi" w:hAnsiTheme="minorHAnsi" w:cstheme="minorHAnsi"/>
                <w:b/>
                <w:bCs/>
                <w:color w:val="FFFFFF" w:themeColor="background1"/>
                <w:sz w:val="23"/>
                <w:szCs w:val="23"/>
              </w:rPr>
              <w:t xml:space="preserve">- </w:t>
            </w:r>
            <w:r w:rsidRPr="00240360">
              <w:rPr>
                <w:rFonts w:asciiTheme="minorHAnsi" w:hAnsiTheme="minorHAnsi" w:cstheme="minorHAnsi"/>
                <w:b/>
                <w:bCs/>
                <w:color w:val="FFFFFF" w:themeColor="background1"/>
                <w:sz w:val="23"/>
                <w:szCs w:val="23"/>
              </w:rPr>
              <w:t>Has the planning proposal adequately addressed any social and economic effects?</w:t>
            </w:r>
          </w:p>
        </w:tc>
      </w:tr>
    </w:tbl>
    <w:p w14:paraId="161205C2" w14:textId="2E3FA723" w:rsidR="00E85982" w:rsidRDefault="00E85982" w:rsidP="00E85982">
      <w:pPr>
        <w:autoSpaceDE w:val="0"/>
        <w:autoSpaceDN w:val="0"/>
        <w:adjustRightInd w:val="0"/>
        <w:rPr>
          <w:rFonts w:cs="Arial"/>
          <w:b/>
          <w:bCs/>
          <w:color w:val="000000"/>
          <w:sz w:val="23"/>
          <w:szCs w:val="23"/>
        </w:rPr>
      </w:pPr>
    </w:p>
    <w:p w14:paraId="0314C39B" w14:textId="77777777" w:rsidR="009C62A6" w:rsidRPr="00565CB1" w:rsidRDefault="009C62A6" w:rsidP="009C62A6">
      <w:r w:rsidRPr="006E753F">
        <w:rPr>
          <w:rFonts w:cs="Gotham Light"/>
          <w:i/>
          <w:color w:val="211E1F"/>
          <w:highlight w:val="yellow"/>
        </w:rPr>
        <w:t>(Guide reference page</w:t>
      </w:r>
      <w:r>
        <w:rPr>
          <w:rFonts w:cs="Gotham Light"/>
          <w:i/>
          <w:color w:val="211E1F"/>
          <w:highlight w:val="yellow"/>
        </w:rPr>
        <w:t xml:space="preserve"> 77</w:t>
      </w:r>
      <w:r w:rsidRPr="006E753F">
        <w:rPr>
          <w:rFonts w:cs="Gotham Light"/>
          <w:i/>
          <w:color w:val="211E1F"/>
          <w:highlight w:val="yellow"/>
        </w:rPr>
        <w:t>)</w:t>
      </w:r>
    </w:p>
    <w:p w14:paraId="4EA0B6C6" w14:textId="77777777" w:rsidR="009C62A6" w:rsidRDefault="009C62A6" w:rsidP="009C62A6">
      <w:pPr>
        <w:autoSpaceDE w:val="0"/>
        <w:autoSpaceDN w:val="0"/>
        <w:adjustRightInd w:val="0"/>
        <w:rPr>
          <w:rFonts w:cs="Arial"/>
          <w:bCs/>
          <w:i/>
          <w:highlight w:val="yellow"/>
        </w:rPr>
      </w:pPr>
    </w:p>
    <w:p w14:paraId="06909CE2" w14:textId="77777777" w:rsidR="009C62A6" w:rsidRDefault="009C62A6" w:rsidP="009C62A6">
      <w:r>
        <w:t>Text</w:t>
      </w:r>
      <w:r>
        <w:rPr>
          <w:highlight w:val="yellow"/>
        </w:rPr>
        <w:t xml:space="preserve">  </w:t>
      </w:r>
    </w:p>
    <w:p w14:paraId="4C73B0A7" w14:textId="77777777" w:rsidR="00E85982" w:rsidRPr="00B57588" w:rsidRDefault="00E85982" w:rsidP="00E85982">
      <w:pPr>
        <w:autoSpaceDE w:val="0"/>
        <w:autoSpaceDN w:val="0"/>
        <w:adjustRightInd w:val="0"/>
        <w:rPr>
          <w:rFonts w:cs="Arial"/>
          <w:bCs/>
          <w:i/>
          <w:highlight w:val="yellow"/>
        </w:rPr>
      </w:pPr>
    </w:p>
    <w:tbl>
      <w:tblPr>
        <w:tblStyle w:val="TableGrid"/>
        <w:tblW w:w="0" w:type="auto"/>
        <w:shd w:val="clear" w:color="auto" w:fill="32AFB6"/>
        <w:tblLook w:val="04A0" w:firstRow="1" w:lastRow="0" w:firstColumn="1" w:lastColumn="0" w:noHBand="0" w:noVBand="1"/>
      </w:tblPr>
      <w:tblGrid>
        <w:gridCol w:w="9016"/>
      </w:tblGrid>
      <w:tr w:rsidR="00E85982" w:rsidRPr="001C678E" w14:paraId="576C16F3" w14:textId="77777777" w:rsidTr="00BC0780">
        <w:trPr>
          <w:trHeight w:val="60"/>
        </w:trPr>
        <w:tc>
          <w:tcPr>
            <w:tcW w:w="9016" w:type="dxa"/>
            <w:shd w:val="clear" w:color="auto" w:fill="32AFB6"/>
          </w:tcPr>
          <w:p w14:paraId="0D4CD3F5" w14:textId="77777777" w:rsidR="00E85982" w:rsidRPr="00A1687B" w:rsidRDefault="00E85982" w:rsidP="00BC0780">
            <w:pPr>
              <w:autoSpaceDE w:val="0"/>
              <w:autoSpaceDN w:val="0"/>
              <w:adjustRightInd w:val="0"/>
              <w:rPr>
                <w:rFonts w:cs="Arial"/>
                <w:b/>
                <w:bCs/>
                <w:color w:val="FFFFFF" w:themeColor="background1"/>
                <w:sz w:val="23"/>
                <w:szCs w:val="23"/>
              </w:rPr>
            </w:pPr>
            <w:r w:rsidRPr="00A1687B">
              <w:rPr>
                <w:rFonts w:cstheme="minorHAnsi"/>
                <w:b/>
                <w:bCs/>
                <w:color w:val="FFFFFF" w:themeColor="background1"/>
                <w:sz w:val="23"/>
                <w:szCs w:val="23"/>
              </w:rPr>
              <w:t>Section</w:t>
            </w:r>
            <w:r>
              <w:rPr>
                <w:rFonts w:cstheme="minorHAnsi"/>
                <w:b/>
                <w:bCs/>
                <w:color w:val="FFFFFF" w:themeColor="background1"/>
                <w:sz w:val="23"/>
                <w:szCs w:val="23"/>
              </w:rPr>
              <w:t xml:space="preserve"> D</w:t>
            </w:r>
            <w:r w:rsidRPr="00A1687B">
              <w:rPr>
                <w:rFonts w:cstheme="minorHAnsi"/>
                <w:b/>
                <w:bCs/>
                <w:color w:val="FFFFFF" w:themeColor="background1"/>
                <w:sz w:val="23"/>
                <w:szCs w:val="23"/>
              </w:rPr>
              <w:t xml:space="preserve"> </w:t>
            </w:r>
            <w:r>
              <w:rPr>
                <w:rFonts w:cstheme="minorHAnsi"/>
                <w:b/>
                <w:bCs/>
                <w:color w:val="FFFFFF" w:themeColor="background1"/>
                <w:sz w:val="23"/>
                <w:szCs w:val="23"/>
              </w:rPr>
              <w:t>– Infrastructure (Local, State &amp; Commonwealth)</w:t>
            </w:r>
          </w:p>
        </w:tc>
      </w:tr>
    </w:tbl>
    <w:p w14:paraId="68B943EA" w14:textId="77777777" w:rsidR="00E85982" w:rsidRDefault="00E85982" w:rsidP="00E85982">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E85982" w:rsidRPr="001C678E" w14:paraId="53547B0D" w14:textId="77777777" w:rsidTr="00BC0780">
        <w:tc>
          <w:tcPr>
            <w:tcW w:w="9016" w:type="dxa"/>
            <w:shd w:val="clear" w:color="auto" w:fill="79CDCD"/>
          </w:tcPr>
          <w:p w14:paraId="161589CF" w14:textId="3D8477A6" w:rsidR="00E85982" w:rsidRPr="00AF5EAF" w:rsidRDefault="00E85982" w:rsidP="00BC0780">
            <w:pPr>
              <w:pStyle w:val="Pa3"/>
              <w:spacing w:after="160"/>
              <w:rPr>
                <w:rFonts w:cs="Arial"/>
                <w:b/>
                <w:bCs/>
                <w:color w:val="FFFFFF" w:themeColor="background1"/>
                <w:sz w:val="23"/>
                <w:szCs w:val="23"/>
              </w:rPr>
            </w:pPr>
            <w:r>
              <w:rPr>
                <w:rFonts w:asciiTheme="minorHAnsi" w:hAnsiTheme="minorHAnsi" w:cstheme="minorHAnsi"/>
                <w:b/>
                <w:bCs/>
                <w:color w:val="FFFFFF" w:themeColor="background1"/>
                <w:sz w:val="23"/>
                <w:szCs w:val="23"/>
              </w:rPr>
              <w:t>11</w:t>
            </w:r>
            <w:r w:rsidR="00A25BA8">
              <w:rPr>
                <w:rFonts w:asciiTheme="minorHAnsi" w:hAnsiTheme="minorHAnsi" w:cstheme="minorHAnsi"/>
                <w:b/>
                <w:bCs/>
                <w:color w:val="FFFFFF" w:themeColor="background1"/>
                <w:sz w:val="23"/>
                <w:szCs w:val="23"/>
              </w:rPr>
              <w:t>-</w:t>
            </w:r>
            <w:r>
              <w:rPr>
                <w:rFonts w:asciiTheme="minorHAnsi" w:hAnsiTheme="minorHAnsi" w:cstheme="minorHAnsi"/>
                <w:b/>
                <w:bCs/>
                <w:color w:val="FFFFFF" w:themeColor="background1"/>
                <w:sz w:val="23"/>
                <w:szCs w:val="23"/>
              </w:rPr>
              <w:t xml:space="preserve"> Is there adequate public infrastructure for the Planning Proposal</w:t>
            </w:r>
            <w:r w:rsidRPr="00240360">
              <w:rPr>
                <w:rFonts w:asciiTheme="minorHAnsi" w:hAnsiTheme="minorHAnsi" w:cstheme="minorHAnsi"/>
                <w:b/>
                <w:bCs/>
                <w:color w:val="FFFFFF" w:themeColor="background1"/>
                <w:sz w:val="23"/>
                <w:szCs w:val="23"/>
              </w:rPr>
              <w:t>?</w:t>
            </w:r>
          </w:p>
        </w:tc>
      </w:tr>
    </w:tbl>
    <w:p w14:paraId="6B018C0B" w14:textId="77777777" w:rsidR="00E85982" w:rsidRDefault="00E85982" w:rsidP="00E85982">
      <w:pPr>
        <w:autoSpaceDE w:val="0"/>
        <w:autoSpaceDN w:val="0"/>
        <w:adjustRightInd w:val="0"/>
        <w:rPr>
          <w:rFonts w:cs="Arial"/>
          <w:b/>
          <w:bCs/>
          <w:color w:val="000000"/>
          <w:sz w:val="23"/>
          <w:szCs w:val="23"/>
        </w:rPr>
      </w:pPr>
    </w:p>
    <w:p w14:paraId="2787A1BA" w14:textId="34C8F253" w:rsidR="009C62A6" w:rsidRPr="00565CB1" w:rsidRDefault="009C62A6" w:rsidP="009C62A6">
      <w:r w:rsidRPr="006E753F">
        <w:rPr>
          <w:rFonts w:cs="Gotham Light"/>
          <w:i/>
          <w:color w:val="211E1F"/>
          <w:highlight w:val="yellow"/>
        </w:rPr>
        <w:t>(Guide reference page</w:t>
      </w:r>
      <w:r>
        <w:rPr>
          <w:rFonts w:cs="Gotham Light"/>
          <w:i/>
          <w:color w:val="211E1F"/>
          <w:highlight w:val="yellow"/>
        </w:rPr>
        <w:t xml:space="preserve"> 78</w:t>
      </w:r>
      <w:r w:rsidRPr="006E753F">
        <w:rPr>
          <w:rFonts w:cs="Gotham Light"/>
          <w:i/>
          <w:color w:val="211E1F"/>
          <w:highlight w:val="yellow"/>
        </w:rPr>
        <w:t>)</w:t>
      </w:r>
    </w:p>
    <w:p w14:paraId="19541272" w14:textId="77777777" w:rsidR="009C62A6" w:rsidRDefault="009C62A6" w:rsidP="009C62A6">
      <w:pPr>
        <w:autoSpaceDE w:val="0"/>
        <w:autoSpaceDN w:val="0"/>
        <w:adjustRightInd w:val="0"/>
        <w:rPr>
          <w:rFonts w:cs="Arial"/>
          <w:bCs/>
          <w:i/>
          <w:highlight w:val="yellow"/>
        </w:rPr>
      </w:pPr>
    </w:p>
    <w:p w14:paraId="495469E4" w14:textId="77777777" w:rsidR="009C62A6" w:rsidRDefault="009C62A6" w:rsidP="009C62A6">
      <w:r>
        <w:t>Text</w:t>
      </w:r>
      <w:r>
        <w:rPr>
          <w:highlight w:val="yellow"/>
        </w:rPr>
        <w:t xml:space="preserve">  </w:t>
      </w:r>
    </w:p>
    <w:p w14:paraId="35667889" w14:textId="77777777" w:rsidR="00E85982" w:rsidRDefault="00E85982" w:rsidP="00E85982">
      <w:pPr>
        <w:autoSpaceDE w:val="0"/>
        <w:autoSpaceDN w:val="0"/>
        <w:adjustRightInd w:val="0"/>
        <w:rPr>
          <w:rFonts w:cs="Arial"/>
          <w:b/>
          <w:bCs/>
          <w:color w:val="000000"/>
          <w:sz w:val="23"/>
          <w:szCs w:val="23"/>
        </w:rPr>
      </w:pPr>
    </w:p>
    <w:tbl>
      <w:tblPr>
        <w:tblStyle w:val="TableGrid"/>
        <w:tblW w:w="0" w:type="auto"/>
        <w:shd w:val="clear" w:color="auto" w:fill="32AFB6"/>
        <w:tblLook w:val="04A0" w:firstRow="1" w:lastRow="0" w:firstColumn="1" w:lastColumn="0" w:noHBand="0" w:noVBand="1"/>
      </w:tblPr>
      <w:tblGrid>
        <w:gridCol w:w="9016"/>
      </w:tblGrid>
      <w:tr w:rsidR="00E85982" w:rsidRPr="001C678E" w14:paraId="0307D1C4" w14:textId="77777777" w:rsidTr="00BC0780">
        <w:trPr>
          <w:trHeight w:val="60"/>
        </w:trPr>
        <w:tc>
          <w:tcPr>
            <w:tcW w:w="9016" w:type="dxa"/>
            <w:shd w:val="clear" w:color="auto" w:fill="32AFB6"/>
          </w:tcPr>
          <w:p w14:paraId="372AE108" w14:textId="77777777" w:rsidR="00E85982" w:rsidRPr="00A1687B" w:rsidRDefault="00E85982" w:rsidP="00BC0780">
            <w:pPr>
              <w:autoSpaceDE w:val="0"/>
              <w:autoSpaceDN w:val="0"/>
              <w:adjustRightInd w:val="0"/>
              <w:rPr>
                <w:rFonts w:cs="Arial"/>
                <w:b/>
                <w:bCs/>
                <w:color w:val="FFFFFF" w:themeColor="background1"/>
                <w:sz w:val="23"/>
                <w:szCs w:val="23"/>
              </w:rPr>
            </w:pPr>
            <w:r w:rsidRPr="00A1687B">
              <w:rPr>
                <w:rFonts w:cstheme="minorHAnsi"/>
                <w:b/>
                <w:bCs/>
                <w:color w:val="FFFFFF" w:themeColor="background1"/>
                <w:sz w:val="23"/>
                <w:szCs w:val="23"/>
              </w:rPr>
              <w:t>Section</w:t>
            </w:r>
            <w:r>
              <w:rPr>
                <w:rFonts w:cstheme="minorHAnsi"/>
                <w:b/>
                <w:bCs/>
                <w:color w:val="FFFFFF" w:themeColor="background1"/>
                <w:sz w:val="23"/>
                <w:szCs w:val="23"/>
              </w:rPr>
              <w:t xml:space="preserve"> E</w:t>
            </w:r>
            <w:r w:rsidRPr="00A1687B">
              <w:rPr>
                <w:rFonts w:cstheme="minorHAnsi"/>
                <w:b/>
                <w:bCs/>
                <w:color w:val="FFFFFF" w:themeColor="background1"/>
                <w:sz w:val="23"/>
                <w:szCs w:val="23"/>
              </w:rPr>
              <w:t xml:space="preserve"> </w:t>
            </w:r>
            <w:r>
              <w:rPr>
                <w:rFonts w:cstheme="minorHAnsi"/>
                <w:b/>
                <w:bCs/>
                <w:color w:val="FFFFFF" w:themeColor="background1"/>
                <w:sz w:val="23"/>
                <w:szCs w:val="23"/>
              </w:rPr>
              <w:t>– State and Commonwealth Interests</w:t>
            </w:r>
          </w:p>
        </w:tc>
      </w:tr>
    </w:tbl>
    <w:p w14:paraId="4ED33924" w14:textId="77777777" w:rsidR="00E85982" w:rsidRDefault="00E85982" w:rsidP="00E85982">
      <w:pPr>
        <w:autoSpaceDE w:val="0"/>
        <w:autoSpaceDN w:val="0"/>
        <w:adjustRightInd w:val="0"/>
        <w:rPr>
          <w:rFonts w:cs="Arial"/>
          <w:b/>
          <w:bCs/>
          <w:color w:val="000000"/>
          <w:sz w:val="23"/>
          <w:szCs w:val="23"/>
        </w:rPr>
      </w:pPr>
    </w:p>
    <w:tbl>
      <w:tblPr>
        <w:tblStyle w:val="TableGrid"/>
        <w:tblW w:w="0" w:type="auto"/>
        <w:shd w:val="clear" w:color="auto" w:fill="79CDCD"/>
        <w:tblLook w:val="04A0" w:firstRow="1" w:lastRow="0" w:firstColumn="1" w:lastColumn="0" w:noHBand="0" w:noVBand="1"/>
      </w:tblPr>
      <w:tblGrid>
        <w:gridCol w:w="9016"/>
      </w:tblGrid>
      <w:tr w:rsidR="00E85982" w:rsidRPr="001C678E" w14:paraId="03E8596A" w14:textId="77777777" w:rsidTr="00BC0780">
        <w:tc>
          <w:tcPr>
            <w:tcW w:w="9016" w:type="dxa"/>
            <w:shd w:val="clear" w:color="auto" w:fill="79CDCD"/>
          </w:tcPr>
          <w:p w14:paraId="18440108" w14:textId="70E0D966" w:rsidR="00E85982" w:rsidRPr="00AF5EAF" w:rsidRDefault="00E85982" w:rsidP="00BC0780">
            <w:pPr>
              <w:pStyle w:val="Pa3"/>
              <w:spacing w:after="160"/>
              <w:rPr>
                <w:rFonts w:cs="Arial"/>
                <w:b/>
                <w:bCs/>
                <w:color w:val="FFFFFF" w:themeColor="background1"/>
                <w:sz w:val="23"/>
                <w:szCs w:val="23"/>
              </w:rPr>
            </w:pPr>
            <w:r>
              <w:rPr>
                <w:rFonts w:asciiTheme="minorHAnsi" w:hAnsiTheme="minorHAnsi" w:cstheme="minorHAnsi"/>
                <w:b/>
                <w:bCs/>
                <w:color w:val="FFFFFF" w:themeColor="background1"/>
                <w:sz w:val="23"/>
                <w:szCs w:val="23"/>
              </w:rPr>
              <w:t>12</w:t>
            </w:r>
            <w:r w:rsidR="00A25BA8">
              <w:rPr>
                <w:rFonts w:asciiTheme="minorHAnsi" w:hAnsiTheme="minorHAnsi" w:cstheme="minorHAnsi"/>
                <w:b/>
                <w:bCs/>
                <w:color w:val="FFFFFF" w:themeColor="background1"/>
                <w:sz w:val="23"/>
                <w:szCs w:val="23"/>
              </w:rPr>
              <w:t xml:space="preserve"> -</w:t>
            </w:r>
            <w:r>
              <w:rPr>
                <w:rFonts w:asciiTheme="minorHAnsi" w:hAnsiTheme="minorHAnsi" w:cstheme="minorHAnsi"/>
                <w:b/>
                <w:bCs/>
                <w:color w:val="FFFFFF" w:themeColor="background1"/>
                <w:sz w:val="23"/>
                <w:szCs w:val="23"/>
              </w:rPr>
              <w:t xml:space="preserve"> What are the views of state and federal authorities and government agencies consulted </w:t>
            </w:r>
            <w:proofErr w:type="gramStart"/>
            <w:r>
              <w:rPr>
                <w:rFonts w:asciiTheme="minorHAnsi" w:hAnsiTheme="minorHAnsi" w:cstheme="minorHAnsi"/>
                <w:b/>
                <w:bCs/>
                <w:color w:val="FFFFFF" w:themeColor="background1"/>
                <w:sz w:val="23"/>
                <w:szCs w:val="23"/>
              </w:rPr>
              <w:t>in order to</w:t>
            </w:r>
            <w:proofErr w:type="gramEnd"/>
            <w:r>
              <w:rPr>
                <w:rFonts w:asciiTheme="minorHAnsi" w:hAnsiTheme="minorHAnsi" w:cstheme="minorHAnsi"/>
                <w:b/>
                <w:bCs/>
                <w:color w:val="FFFFFF" w:themeColor="background1"/>
                <w:sz w:val="23"/>
                <w:szCs w:val="23"/>
              </w:rPr>
              <w:t xml:space="preserve"> inform the Gateway determination</w:t>
            </w:r>
            <w:r w:rsidRPr="00240360">
              <w:rPr>
                <w:rFonts w:asciiTheme="minorHAnsi" w:hAnsiTheme="minorHAnsi" w:cstheme="minorHAnsi"/>
                <w:b/>
                <w:bCs/>
                <w:color w:val="FFFFFF" w:themeColor="background1"/>
                <w:sz w:val="23"/>
                <w:szCs w:val="23"/>
              </w:rPr>
              <w:t>?</w:t>
            </w:r>
          </w:p>
        </w:tc>
      </w:tr>
    </w:tbl>
    <w:p w14:paraId="03BAF241" w14:textId="77777777" w:rsidR="00E85982" w:rsidRDefault="00E85982" w:rsidP="00E85982">
      <w:pPr>
        <w:autoSpaceDE w:val="0"/>
        <w:autoSpaceDN w:val="0"/>
        <w:adjustRightInd w:val="0"/>
        <w:rPr>
          <w:rFonts w:cs="Arial"/>
          <w:b/>
          <w:bCs/>
          <w:color w:val="000000"/>
          <w:sz w:val="23"/>
          <w:szCs w:val="23"/>
        </w:rPr>
      </w:pPr>
    </w:p>
    <w:p w14:paraId="56AED9BF" w14:textId="6200ED89" w:rsidR="009C62A6" w:rsidRPr="00565CB1" w:rsidRDefault="009C62A6" w:rsidP="009C62A6">
      <w:r w:rsidRPr="006E753F">
        <w:rPr>
          <w:rFonts w:cs="Gotham Light"/>
          <w:i/>
          <w:color w:val="211E1F"/>
          <w:highlight w:val="yellow"/>
        </w:rPr>
        <w:t>(Guide reference page</w:t>
      </w:r>
      <w:r>
        <w:rPr>
          <w:rFonts w:cs="Gotham Light"/>
          <w:i/>
          <w:color w:val="211E1F"/>
          <w:highlight w:val="yellow"/>
        </w:rPr>
        <w:t xml:space="preserve"> 78</w:t>
      </w:r>
      <w:r w:rsidRPr="006E753F">
        <w:rPr>
          <w:rFonts w:cs="Gotham Light"/>
          <w:i/>
          <w:color w:val="211E1F"/>
          <w:highlight w:val="yellow"/>
        </w:rPr>
        <w:t>)</w:t>
      </w:r>
    </w:p>
    <w:p w14:paraId="0CE463F5" w14:textId="77777777" w:rsidR="009C62A6" w:rsidRDefault="009C62A6" w:rsidP="009C62A6">
      <w:pPr>
        <w:autoSpaceDE w:val="0"/>
        <w:autoSpaceDN w:val="0"/>
        <w:adjustRightInd w:val="0"/>
        <w:rPr>
          <w:rFonts w:cs="Arial"/>
          <w:bCs/>
          <w:i/>
          <w:highlight w:val="yellow"/>
        </w:rPr>
      </w:pPr>
    </w:p>
    <w:p w14:paraId="67EFDD21" w14:textId="3A547F95" w:rsidR="00F55845" w:rsidRPr="002215B1" w:rsidRDefault="006C0367" w:rsidP="00F55845">
      <w:pPr>
        <w:autoSpaceDE w:val="0"/>
        <w:autoSpaceDN w:val="0"/>
        <w:adjustRightInd w:val="0"/>
        <w:rPr>
          <w:rFonts w:cstheme="minorHAnsi"/>
          <w:i/>
        </w:rPr>
      </w:pPr>
      <w:r>
        <w:rPr>
          <w:rFonts w:cstheme="minorHAnsi"/>
          <w:i/>
          <w:highlight w:val="yellow"/>
        </w:rPr>
        <w:lastRenderedPageBreak/>
        <w:t xml:space="preserve">NB: </w:t>
      </w:r>
      <w:r w:rsidR="00F55845" w:rsidRPr="002215B1">
        <w:rPr>
          <w:rFonts w:cstheme="minorHAnsi"/>
          <w:i/>
          <w:highlight w:val="yellow"/>
        </w:rPr>
        <w:t xml:space="preserve">Ministerial Direction 3.3 requires </w:t>
      </w:r>
      <w:r w:rsidR="00020D40" w:rsidRPr="002215B1">
        <w:rPr>
          <w:rFonts w:cstheme="minorHAnsi"/>
          <w:i/>
          <w:highlight w:val="yellow"/>
        </w:rPr>
        <w:t xml:space="preserve">referral to </w:t>
      </w:r>
      <w:proofErr w:type="spellStart"/>
      <w:r w:rsidR="00020D40" w:rsidRPr="002215B1">
        <w:rPr>
          <w:rFonts w:cstheme="minorHAnsi"/>
          <w:i/>
          <w:highlight w:val="yellow"/>
        </w:rPr>
        <w:t>WaterNSW</w:t>
      </w:r>
      <w:proofErr w:type="spellEnd"/>
      <w:r w:rsidR="00020D40" w:rsidRPr="002215B1">
        <w:rPr>
          <w:rFonts w:cstheme="minorHAnsi"/>
          <w:i/>
          <w:highlight w:val="yellow"/>
        </w:rPr>
        <w:t xml:space="preserve"> prior to submitting a Planning </w:t>
      </w:r>
      <w:r w:rsidR="0056333B">
        <w:rPr>
          <w:rFonts w:cstheme="minorHAnsi"/>
          <w:i/>
          <w:highlight w:val="yellow"/>
        </w:rPr>
        <w:t>P</w:t>
      </w:r>
      <w:r w:rsidR="00020D40" w:rsidRPr="002215B1">
        <w:rPr>
          <w:rFonts w:cstheme="minorHAnsi"/>
          <w:i/>
          <w:highlight w:val="yellow"/>
        </w:rPr>
        <w:t xml:space="preserve">roposal for Gateway determination </w:t>
      </w:r>
      <w:r w:rsidR="002215B1" w:rsidRPr="002215B1">
        <w:rPr>
          <w:rFonts w:cstheme="minorHAnsi"/>
          <w:i/>
          <w:highlight w:val="yellow"/>
        </w:rPr>
        <w:t xml:space="preserve">with the need to </w:t>
      </w:r>
      <w:r w:rsidR="00F55845" w:rsidRPr="002215B1">
        <w:rPr>
          <w:rFonts w:cstheme="minorHAnsi"/>
          <w:i/>
          <w:highlight w:val="yellow"/>
        </w:rPr>
        <w:t xml:space="preserve">include a copy of any information received from </w:t>
      </w:r>
      <w:r w:rsidR="002215B1" w:rsidRPr="002215B1">
        <w:rPr>
          <w:rFonts w:cstheme="minorHAnsi"/>
          <w:i/>
          <w:highlight w:val="yellow"/>
        </w:rPr>
        <w:t>them.</w:t>
      </w:r>
      <w:r w:rsidR="002215B1" w:rsidRPr="002215B1">
        <w:rPr>
          <w:rFonts w:cstheme="minorHAnsi"/>
          <w:i/>
        </w:rPr>
        <w:t xml:space="preserve"> </w:t>
      </w:r>
    </w:p>
    <w:p w14:paraId="2FEAB60D" w14:textId="77777777" w:rsidR="002215B1" w:rsidRPr="00F55845" w:rsidRDefault="002215B1" w:rsidP="00F55845">
      <w:pPr>
        <w:autoSpaceDE w:val="0"/>
        <w:autoSpaceDN w:val="0"/>
        <w:adjustRightInd w:val="0"/>
        <w:rPr>
          <w:rFonts w:cstheme="minorHAnsi"/>
        </w:rPr>
      </w:pPr>
    </w:p>
    <w:p w14:paraId="0031F301" w14:textId="6E87F0FB" w:rsidR="00ED05D6" w:rsidRPr="00ED05D6" w:rsidRDefault="00F752F7" w:rsidP="00ED05D6">
      <w:pPr>
        <w:autoSpaceDE w:val="0"/>
        <w:autoSpaceDN w:val="0"/>
        <w:adjustRightInd w:val="0"/>
        <w:spacing w:after="160" w:line="201" w:lineRule="atLeast"/>
        <w:rPr>
          <w:rFonts w:cs="Arial"/>
          <w:i/>
          <w:color w:val="000000"/>
        </w:rPr>
      </w:pPr>
      <w:r>
        <w:rPr>
          <w:rFonts w:cs="Arial"/>
          <w:i/>
          <w:color w:val="000000"/>
          <w:highlight w:val="yellow"/>
        </w:rPr>
        <w:t xml:space="preserve">Although currently not mandated, the Department prefers that Council </w:t>
      </w:r>
      <w:r w:rsidR="002215B1">
        <w:rPr>
          <w:rFonts w:cs="Arial"/>
          <w:i/>
          <w:color w:val="000000"/>
          <w:highlight w:val="yellow"/>
        </w:rPr>
        <w:t xml:space="preserve">also </w:t>
      </w:r>
      <w:r>
        <w:rPr>
          <w:rFonts w:cs="Arial"/>
          <w:i/>
          <w:color w:val="000000"/>
          <w:highlight w:val="yellow"/>
        </w:rPr>
        <w:t xml:space="preserve">obtain </w:t>
      </w:r>
      <w:r w:rsidR="00ED05D6" w:rsidRPr="00D67CD1">
        <w:rPr>
          <w:rFonts w:cs="Arial"/>
          <w:i/>
          <w:color w:val="000000"/>
          <w:highlight w:val="yellow"/>
        </w:rPr>
        <w:t xml:space="preserve">preliminary </w:t>
      </w:r>
      <w:r>
        <w:rPr>
          <w:rFonts w:cs="Arial"/>
          <w:i/>
          <w:color w:val="000000"/>
          <w:highlight w:val="yellow"/>
        </w:rPr>
        <w:t xml:space="preserve">comments from </w:t>
      </w:r>
      <w:r w:rsidR="002215B1">
        <w:rPr>
          <w:rFonts w:cs="Arial"/>
          <w:i/>
          <w:color w:val="000000"/>
          <w:highlight w:val="yellow"/>
        </w:rPr>
        <w:t xml:space="preserve">other </w:t>
      </w:r>
      <w:r>
        <w:rPr>
          <w:rFonts w:cs="Arial"/>
          <w:i/>
          <w:color w:val="000000"/>
          <w:highlight w:val="yellow"/>
        </w:rPr>
        <w:t xml:space="preserve">relevant </w:t>
      </w:r>
      <w:r w:rsidR="00ED05D6" w:rsidRPr="00D67CD1">
        <w:rPr>
          <w:rFonts w:cs="Arial"/>
          <w:i/>
          <w:color w:val="000000"/>
          <w:highlight w:val="yellow"/>
        </w:rPr>
        <w:t>state or federal agenc</w:t>
      </w:r>
      <w:r>
        <w:rPr>
          <w:rFonts w:cs="Arial"/>
          <w:i/>
          <w:color w:val="000000"/>
          <w:highlight w:val="yellow"/>
        </w:rPr>
        <w:t xml:space="preserve">ies </w:t>
      </w:r>
      <w:r w:rsidR="00ED05D6" w:rsidRPr="00D67CD1">
        <w:rPr>
          <w:rFonts w:cs="Arial"/>
          <w:i/>
          <w:color w:val="000000"/>
          <w:highlight w:val="yellow"/>
        </w:rPr>
        <w:t xml:space="preserve">prior to submitting a </w:t>
      </w:r>
      <w:r w:rsidR="0056333B">
        <w:rPr>
          <w:rFonts w:cs="Arial"/>
          <w:i/>
          <w:color w:val="000000"/>
          <w:highlight w:val="yellow"/>
        </w:rPr>
        <w:t>P</w:t>
      </w:r>
      <w:r w:rsidR="00ED05D6" w:rsidRPr="00D67CD1">
        <w:rPr>
          <w:rFonts w:cs="Arial"/>
          <w:i/>
          <w:color w:val="000000"/>
          <w:highlight w:val="yellow"/>
        </w:rPr>
        <w:t xml:space="preserve">lanning </w:t>
      </w:r>
      <w:r w:rsidR="0056333B">
        <w:rPr>
          <w:rFonts w:cs="Arial"/>
          <w:i/>
          <w:color w:val="000000"/>
          <w:highlight w:val="yellow"/>
        </w:rPr>
        <w:t>P</w:t>
      </w:r>
      <w:r w:rsidR="00ED05D6" w:rsidRPr="00D67CD1">
        <w:rPr>
          <w:rFonts w:cs="Arial"/>
          <w:i/>
          <w:color w:val="000000"/>
          <w:highlight w:val="yellow"/>
        </w:rPr>
        <w:t>roposal</w:t>
      </w:r>
      <w:r>
        <w:rPr>
          <w:rFonts w:cs="Arial"/>
          <w:i/>
          <w:color w:val="000000"/>
          <w:highlight w:val="yellow"/>
        </w:rPr>
        <w:t>,</w:t>
      </w:r>
      <w:r w:rsidR="00ED05D6" w:rsidRPr="00D67CD1">
        <w:rPr>
          <w:rFonts w:cs="Arial"/>
          <w:i/>
          <w:color w:val="000000"/>
          <w:highlight w:val="yellow"/>
        </w:rPr>
        <w:t xml:space="preserve"> and include </w:t>
      </w:r>
      <w:r w:rsidR="00396BC2">
        <w:rPr>
          <w:rFonts w:cs="Arial"/>
          <w:i/>
          <w:color w:val="000000"/>
          <w:highlight w:val="yellow"/>
        </w:rPr>
        <w:t>responses</w:t>
      </w:r>
      <w:r w:rsidR="00ED05D6" w:rsidRPr="00D67CD1">
        <w:rPr>
          <w:rFonts w:cs="Arial"/>
          <w:i/>
          <w:color w:val="000000"/>
          <w:highlight w:val="yellow"/>
        </w:rPr>
        <w:t xml:space="preserve"> in this section</w:t>
      </w:r>
      <w:r w:rsidR="0082290A">
        <w:rPr>
          <w:rFonts w:cs="Arial"/>
          <w:i/>
          <w:color w:val="000000"/>
          <w:highlight w:val="yellow"/>
        </w:rPr>
        <w:t>,</w:t>
      </w:r>
      <w:r w:rsidR="00ED05D6" w:rsidRPr="00D67CD1">
        <w:rPr>
          <w:rFonts w:cs="Arial"/>
          <w:i/>
          <w:color w:val="000000"/>
          <w:highlight w:val="yellow"/>
        </w:rPr>
        <w:t xml:space="preserve"> including any preliminary issues raised. This should include any scope of additional information/investigations, evidence of consultation and any agreement in relation to the progression of the planning proposal</w:t>
      </w:r>
      <w:r w:rsidR="00ED05D6" w:rsidRPr="00ED05D6">
        <w:rPr>
          <w:rFonts w:cs="Arial"/>
          <w:i/>
          <w:color w:val="000000"/>
        </w:rPr>
        <w:t>.</w:t>
      </w:r>
      <w:r w:rsidR="00ED05D6" w:rsidRPr="00D67CD1">
        <w:rPr>
          <w:rFonts w:cs="Arial"/>
          <w:i/>
          <w:color w:val="000000"/>
        </w:rPr>
        <w:t xml:space="preserve"> </w:t>
      </w:r>
    </w:p>
    <w:p w14:paraId="7CD00BD2" w14:textId="77777777" w:rsidR="00E85982" w:rsidRDefault="00E85982" w:rsidP="00B113C4">
      <w:pPr>
        <w:autoSpaceDE w:val="0"/>
        <w:autoSpaceDN w:val="0"/>
        <w:adjustRightInd w:val="0"/>
        <w:jc w:val="both"/>
        <w:rPr>
          <w:rFonts w:cs="Arial"/>
          <w:color w:val="000000"/>
        </w:rPr>
      </w:pPr>
    </w:p>
    <w:tbl>
      <w:tblPr>
        <w:tblStyle w:val="TableGrid"/>
        <w:tblW w:w="0" w:type="auto"/>
        <w:shd w:val="clear" w:color="auto" w:fill="008E98"/>
        <w:tblLook w:val="04A0" w:firstRow="1" w:lastRow="0" w:firstColumn="1" w:lastColumn="0" w:noHBand="0" w:noVBand="1"/>
      </w:tblPr>
      <w:tblGrid>
        <w:gridCol w:w="9016"/>
      </w:tblGrid>
      <w:tr w:rsidR="00ED05D6" w14:paraId="78A941E4" w14:textId="77777777" w:rsidTr="00942D90">
        <w:tc>
          <w:tcPr>
            <w:tcW w:w="9016" w:type="dxa"/>
            <w:shd w:val="clear" w:color="auto" w:fill="008E98"/>
          </w:tcPr>
          <w:p w14:paraId="618301DC" w14:textId="77777777" w:rsidR="00ED05D6" w:rsidRDefault="00ED05D6" w:rsidP="00BC0780"/>
          <w:p w14:paraId="79EB42B0" w14:textId="2CF5D2B1" w:rsidR="00ED05D6" w:rsidRPr="004A5CF4" w:rsidRDefault="00ED05D6" w:rsidP="00BC0780">
            <w:pPr>
              <w:pStyle w:val="Heading2"/>
              <w:outlineLvl w:val="1"/>
              <w:rPr>
                <w:color w:val="FFFFFF" w:themeColor="background1"/>
              </w:rPr>
            </w:pPr>
            <w:r>
              <w:rPr>
                <w:color w:val="FFFFFF" w:themeColor="background1"/>
              </w:rPr>
              <w:t xml:space="preserve">Part 4 </w:t>
            </w:r>
            <w:r w:rsidR="00A25BA8">
              <w:rPr>
                <w:color w:val="FFFFFF" w:themeColor="background1"/>
              </w:rPr>
              <w:t xml:space="preserve">- </w:t>
            </w:r>
            <w:r>
              <w:rPr>
                <w:color w:val="FFFFFF" w:themeColor="background1"/>
              </w:rPr>
              <w:t>Maps</w:t>
            </w:r>
          </w:p>
          <w:p w14:paraId="516A5E1C" w14:textId="77777777" w:rsidR="00ED05D6" w:rsidRDefault="00ED05D6" w:rsidP="00BC0780"/>
        </w:tc>
      </w:tr>
    </w:tbl>
    <w:p w14:paraId="1051D359" w14:textId="7090539C" w:rsidR="00ED05D6" w:rsidRDefault="00ED05D6" w:rsidP="00ED05D6">
      <w:pPr>
        <w:autoSpaceDE w:val="0"/>
        <w:autoSpaceDN w:val="0"/>
        <w:adjustRightInd w:val="0"/>
        <w:rPr>
          <w:rFonts w:cs="Arial"/>
          <w:b/>
          <w:bCs/>
          <w:color w:val="000000"/>
          <w:sz w:val="23"/>
          <w:szCs w:val="23"/>
        </w:rPr>
      </w:pPr>
    </w:p>
    <w:p w14:paraId="764B5386" w14:textId="3549ED7B" w:rsidR="00396BC2" w:rsidRPr="00565CB1" w:rsidRDefault="00396BC2" w:rsidP="00396BC2">
      <w:bookmarkStart w:id="10" w:name="_Hlk101258341"/>
      <w:r w:rsidRPr="006E753F">
        <w:rPr>
          <w:rFonts w:cs="Gotham Light"/>
          <w:i/>
          <w:color w:val="211E1F"/>
          <w:highlight w:val="yellow"/>
        </w:rPr>
        <w:t>(Guide reference page</w:t>
      </w:r>
      <w:r>
        <w:rPr>
          <w:rFonts w:cs="Gotham Light"/>
          <w:i/>
          <w:color w:val="211E1F"/>
          <w:highlight w:val="yellow"/>
        </w:rPr>
        <w:t xml:space="preserve"> 79</w:t>
      </w:r>
      <w:r w:rsidRPr="006E753F">
        <w:rPr>
          <w:rFonts w:cs="Gotham Light"/>
          <w:i/>
          <w:color w:val="211E1F"/>
          <w:highlight w:val="yellow"/>
        </w:rPr>
        <w:t>)</w:t>
      </w:r>
    </w:p>
    <w:bookmarkEnd w:id="10"/>
    <w:p w14:paraId="42D03F1B" w14:textId="77777777" w:rsidR="00396BC2" w:rsidRDefault="00396BC2" w:rsidP="00396BC2">
      <w:pPr>
        <w:autoSpaceDE w:val="0"/>
        <w:autoSpaceDN w:val="0"/>
        <w:adjustRightInd w:val="0"/>
        <w:rPr>
          <w:rFonts w:cs="Arial"/>
          <w:bCs/>
          <w:i/>
          <w:highlight w:val="yellow"/>
        </w:rPr>
      </w:pPr>
    </w:p>
    <w:p w14:paraId="4A11B95D" w14:textId="2500F45C" w:rsidR="00396BC2" w:rsidRDefault="00396BC2" w:rsidP="00396BC2">
      <w:r>
        <w:rPr>
          <w:highlight w:val="yellow"/>
        </w:rPr>
        <w:t xml:space="preserve">  </w:t>
      </w:r>
    </w:p>
    <w:p w14:paraId="6BE48B78" w14:textId="39C767EA" w:rsidR="00052F19" w:rsidRPr="007463CB" w:rsidRDefault="00052F19" w:rsidP="00ED05D6">
      <w:pPr>
        <w:autoSpaceDE w:val="0"/>
        <w:autoSpaceDN w:val="0"/>
        <w:adjustRightInd w:val="0"/>
        <w:rPr>
          <w:rFonts w:cs="Arial"/>
          <w:b/>
          <w:bCs/>
          <w:i/>
          <w:color w:val="000000"/>
        </w:rPr>
      </w:pPr>
      <w:r w:rsidRPr="007463CB">
        <w:rPr>
          <w:rFonts w:cs="Gotham Light"/>
          <w:i/>
          <w:color w:val="211E1F"/>
          <w:highlight w:val="yellow"/>
        </w:rPr>
        <w:t>All existing and proposed mapping submitted to the Department as part of a planning proposal should be accompanied by GIS data. All LEP mapping should commence as early as possible in GIS, particularly with complex planning proposals or Principal LEPs.</w:t>
      </w:r>
    </w:p>
    <w:p w14:paraId="525D5B0B" w14:textId="627A9A26" w:rsidR="00ED05D6" w:rsidRDefault="00ED05D6" w:rsidP="00B113C4">
      <w:pPr>
        <w:autoSpaceDE w:val="0"/>
        <w:autoSpaceDN w:val="0"/>
        <w:adjustRightInd w:val="0"/>
        <w:jc w:val="both"/>
        <w:rPr>
          <w:rFonts w:cs="Arial"/>
          <w:color w:val="000000"/>
        </w:rPr>
      </w:pPr>
    </w:p>
    <w:p w14:paraId="5E4F6BBD" w14:textId="77777777" w:rsidR="00ED05D6" w:rsidRDefault="00ED05D6" w:rsidP="00ED05D6"/>
    <w:tbl>
      <w:tblPr>
        <w:tblStyle w:val="TableGrid"/>
        <w:tblW w:w="0" w:type="auto"/>
        <w:shd w:val="clear" w:color="auto" w:fill="008E98"/>
        <w:tblLook w:val="04A0" w:firstRow="1" w:lastRow="0" w:firstColumn="1" w:lastColumn="0" w:noHBand="0" w:noVBand="1"/>
      </w:tblPr>
      <w:tblGrid>
        <w:gridCol w:w="9016"/>
      </w:tblGrid>
      <w:tr w:rsidR="00ED05D6" w14:paraId="2ABDCF0A" w14:textId="77777777" w:rsidTr="00BC0780">
        <w:tc>
          <w:tcPr>
            <w:tcW w:w="9242" w:type="dxa"/>
            <w:shd w:val="clear" w:color="auto" w:fill="008E98"/>
          </w:tcPr>
          <w:p w14:paraId="27E50F2C" w14:textId="77777777" w:rsidR="00ED05D6" w:rsidRDefault="00ED05D6" w:rsidP="00BC0780"/>
          <w:p w14:paraId="1983D8D6" w14:textId="4408A2A7" w:rsidR="00ED05D6" w:rsidRPr="004A5CF4" w:rsidRDefault="00ED05D6" w:rsidP="00BC0780">
            <w:pPr>
              <w:pStyle w:val="Heading2"/>
              <w:outlineLvl w:val="1"/>
              <w:rPr>
                <w:color w:val="FFFFFF" w:themeColor="background1"/>
              </w:rPr>
            </w:pPr>
            <w:r>
              <w:rPr>
                <w:color w:val="FFFFFF" w:themeColor="background1"/>
              </w:rPr>
              <w:t xml:space="preserve">Part 5 </w:t>
            </w:r>
            <w:r w:rsidR="00A25BA8">
              <w:rPr>
                <w:color w:val="FFFFFF" w:themeColor="background1"/>
              </w:rPr>
              <w:t xml:space="preserve">- </w:t>
            </w:r>
            <w:r>
              <w:rPr>
                <w:color w:val="FFFFFF" w:themeColor="background1"/>
              </w:rPr>
              <w:t>Community Consultation</w:t>
            </w:r>
          </w:p>
          <w:p w14:paraId="72225903" w14:textId="77777777" w:rsidR="00ED05D6" w:rsidRDefault="00ED05D6" w:rsidP="00BC0780"/>
        </w:tc>
      </w:tr>
    </w:tbl>
    <w:p w14:paraId="4EBC6B5A" w14:textId="77777777" w:rsidR="00ED05D6" w:rsidRDefault="00ED05D6" w:rsidP="00ED05D6">
      <w:pPr>
        <w:autoSpaceDE w:val="0"/>
        <w:autoSpaceDN w:val="0"/>
        <w:adjustRightInd w:val="0"/>
        <w:rPr>
          <w:rFonts w:cs="Arial"/>
          <w:b/>
          <w:bCs/>
          <w:color w:val="000000"/>
          <w:sz w:val="23"/>
          <w:szCs w:val="23"/>
        </w:rPr>
      </w:pPr>
    </w:p>
    <w:p w14:paraId="0D5AD1A0" w14:textId="77777777" w:rsidR="00396BC2" w:rsidRPr="00565CB1" w:rsidRDefault="00396BC2" w:rsidP="00396BC2">
      <w:r w:rsidRPr="006E753F">
        <w:rPr>
          <w:rFonts w:cs="Gotham Light"/>
          <w:i/>
          <w:color w:val="211E1F"/>
          <w:highlight w:val="yellow"/>
        </w:rPr>
        <w:t>(Guide reference page</w:t>
      </w:r>
      <w:r>
        <w:rPr>
          <w:rFonts w:cs="Gotham Light"/>
          <w:i/>
          <w:color w:val="211E1F"/>
          <w:highlight w:val="yellow"/>
        </w:rPr>
        <w:t xml:space="preserve"> 79</w:t>
      </w:r>
      <w:r w:rsidRPr="006E753F">
        <w:rPr>
          <w:rFonts w:cs="Gotham Light"/>
          <w:i/>
          <w:color w:val="211E1F"/>
          <w:highlight w:val="yellow"/>
        </w:rPr>
        <w:t>)</w:t>
      </w:r>
    </w:p>
    <w:p w14:paraId="5F138AE3" w14:textId="77777777" w:rsidR="00396BC2" w:rsidRDefault="00396BC2" w:rsidP="007463CB">
      <w:pPr>
        <w:autoSpaceDE w:val="0"/>
        <w:autoSpaceDN w:val="0"/>
        <w:adjustRightInd w:val="0"/>
        <w:spacing w:after="160" w:line="201" w:lineRule="atLeast"/>
        <w:rPr>
          <w:rFonts w:cs="Gotham Light"/>
          <w:i/>
          <w:color w:val="211E1F"/>
          <w:highlight w:val="yellow"/>
        </w:rPr>
      </w:pPr>
    </w:p>
    <w:p w14:paraId="3C77F855" w14:textId="70288F6F" w:rsidR="007463CB" w:rsidRPr="007463CB" w:rsidRDefault="007463CB" w:rsidP="007463CB">
      <w:pPr>
        <w:autoSpaceDE w:val="0"/>
        <w:autoSpaceDN w:val="0"/>
        <w:adjustRightInd w:val="0"/>
        <w:spacing w:after="160" w:line="201" w:lineRule="atLeast"/>
        <w:rPr>
          <w:rFonts w:cs="Gotham Light"/>
          <w:i/>
          <w:color w:val="211E1F"/>
          <w:highlight w:val="yellow"/>
        </w:rPr>
      </w:pPr>
      <w:r w:rsidRPr="007463CB">
        <w:rPr>
          <w:rFonts w:cs="Gotham Light"/>
          <w:i/>
          <w:color w:val="211E1F"/>
          <w:highlight w:val="yellow"/>
        </w:rPr>
        <w:t>This section of the planning proposal must describe:</w:t>
      </w:r>
    </w:p>
    <w:p w14:paraId="617EAA38" w14:textId="77777777" w:rsidR="007463CB" w:rsidRPr="007463CB" w:rsidRDefault="007463CB" w:rsidP="007463CB">
      <w:pPr>
        <w:autoSpaceDE w:val="0"/>
        <w:autoSpaceDN w:val="0"/>
        <w:adjustRightInd w:val="0"/>
        <w:spacing w:after="160" w:line="201" w:lineRule="atLeast"/>
        <w:ind w:left="280"/>
        <w:rPr>
          <w:rFonts w:cs="Gotham Light"/>
          <w:i/>
          <w:color w:val="211E1F"/>
          <w:highlight w:val="yellow"/>
        </w:rPr>
      </w:pPr>
      <w:r w:rsidRPr="007463CB">
        <w:rPr>
          <w:rFonts w:cs="Gotham Light"/>
          <w:i/>
          <w:color w:val="211E1F"/>
          <w:highlight w:val="yellow"/>
        </w:rPr>
        <w:t xml:space="preserve">• Consultation and outcomes undertaken with council, state agencies or authorities during the pre-lodgement stage </w:t>
      </w:r>
    </w:p>
    <w:p w14:paraId="53552246" w14:textId="77777777" w:rsidR="007463CB" w:rsidRPr="007463CB" w:rsidRDefault="007463CB" w:rsidP="007463CB">
      <w:pPr>
        <w:autoSpaceDE w:val="0"/>
        <w:autoSpaceDN w:val="0"/>
        <w:adjustRightInd w:val="0"/>
        <w:spacing w:after="160" w:line="201" w:lineRule="atLeast"/>
        <w:ind w:left="280"/>
        <w:rPr>
          <w:rFonts w:cs="Gotham Light"/>
          <w:i/>
          <w:color w:val="211E1F"/>
          <w:highlight w:val="yellow"/>
        </w:rPr>
      </w:pPr>
      <w:r w:rsidRPr="007463CB">
        <w:rPr>
          <w:rFonts w:cs="Gotham Light"/>
          <w:i/>
          <w:color w:val="211E1F"/>
          <w:highlight w:val="yellow"/>
        </w:rPr>
        <w:t>• Any community consultation undertaken, or consultation with other key stakeholders</w:t>
      </w:r>
    </w:p>
    <w:p w14:paraId="0410C1E8" w14:textId="77777777" w:rsidR="007463CB" w:rsidRPr="007463CB" w:rsidRDefault="007463CB" w:rsidP="007463CB">
      <w:pPr>
        <w:autoSpaceDE w:val="0"/>
        <w:autoSpaceDN w:val="0"/>
        <w:adjustRightInd w:val="0"/>
        <w:spacing w:after="160" w:line="201" w:lineRule="atLeast"/>
        <w:rPr>
          <w:rFonts w:cs="Gotham Light"/>
          <w:i/>
          <w:color w:val="211E1F"/>
          <w:highlight w:val="yellow"/>
        </w:rPr>
      </w:pPr>
      <w:r w:rsidRPr="007463CB">
        <w:rPr>
          <w:rFonts w:cs="Gotham Light"/>
          <w:i/>
          <w:color w:val="211E1F"/>
          <w:highlight w:val="yellow"/>
        </w:rPr>
        <w:t>It should set out the extent of consultation having regard for the public exhibition requirements in Section 1 of this guideline. The Gateway determination will also outline the required public exhibition period based on the different planning proposal categories.</w:t>
      </w:r>
    </w:p>
    <w:p w14:paraId="3E467AF8" w14:textId="11EB9908" w:rsidR="00ED05D6" w:rsidRPr="007463CB" w:rsidRDefault="007463CB" w:rsidP="007463CB">
      <w:pPr>
        <w:autoSpaceDE w:val="0"/>
        <w:autoSpaceDN w:val="0"/>
        <w:adjustRightInd w:val="0"/>
        <w:jc w:val="both"/>
        <w:rPr>
          <w:rFonts w:cs="Gotham Light"/>
          <w:i/>
          <w:color w:val="211E1F"/>
          <w:highlight w:val="yellow"/>
        </w:rPr>
      </w:pPr>
      <w:r w:rsidRPr="007463CB">
        <w:rPr>
          <w:rFonts w:cs="Gotham Light"/>
          <w:i/>
          <w:color w:val="211E1F"/>
          <w:highlight w:val="yellow"/>
        </w:rPr>
        <w:t xml:space="preserve">Community consultation will be considered at the Gateway stage, with the Gateway determination confirming the requirements. </w:t>
      </w:r>
      <w:r w:rsidR="00ED05D6" w:rsidRPr="007463CB">
        <w:rPr>
          <w:rFonts w:cs="Gotham Light"/>
          <w:i/>
          <w:color w:val="211E1F"/>
          <w:highlight w:val="yellow"/>
        </w:rPr>
        <w:t xml:space="preserve">Council will undertake community consultation in accordance with the Gateway Determination. </w:t>
      </w:r>
    </w:p>
    <w:p w14:paraId="30E85423" w14:textId="77777777" w:rsidR="00ED05D6" w:rsidRPr="007463CB" w:rsidRDefault="00ED05D6" w:rsidP="00ED05D6">
      <w:pPr>
        <w:autoSpaceDE w:val="0"/>
        <w:autoSpaceDN w:val="0"/>
        <w:adjustRightInd w:val="0"/>
        <w:jc w:val="both"/>
        <w:rPr>
          <w:rFonts w:cs="Gotham Light"/>
          <w:i/>
          <w:color w:val="211E1F"/>
          <w:highlight w:val="yellow"/>
        </w:rPr>
      </w:pPr>
    </w:p>
    <w:p w14:paraId="35688B27" w14:textId="14CC84B9" w:rsidR="00ED05D6" w:rsidRDefault="00ED05D6" w:rsidP="00ED05D6">
      <w:pPr>
        <w:autoSpaceDE w:val="0"/>
        <w:autoSpaceDN w:val="0"/>
        <w:adjustRightInd w:val="0"/>
        <w:jc w:val="both"/>
        <w:rPr>
          <w:rFonts w:cs="Arial"/>
          <w:color w:val="000000"/>
        </w:rPr>
      </w:pPr>
    </w:p>
    <w:p w14:paraId="050C597E" w14:textId="45D1F7A9" w:rsidR="009066D4" w:rsidRDefault="009066D4" w:rsidP="00ED05D6">
      <w:pPr>
        <w:autoSpaceDE w:val="0"/>
        <w:autoSpaceDN w:val="0"/>
        <w:adjustRightInd w:val="0"/>
        <w:jc w:val="both"/>
        <w:rPr>
          <w:rFonts w:cs="Arial"/>
          <w:color w:val="000000"/>
        </w:rPr>
      </w:pPr>
    </w:p>
    <w:p w14:paraId="2316F3C6" w14:textId="4292C38D" w:rsidR="009066D4" w:rsidRDefault="009066D4" w:rsidP="00ED05D6">
      <w:pPr>
        <w:autoSpaceDE w:val="0"/>
        <w:autoSpaceDN w:val="0"/>
        <w:adjustRightInd w:val="0"/>
        <w:jc w:val="both"/>
        <w:rPr>
          <w:rFonts w:cs="Arial"/>
          <w:color w:val="000000"/>
        </w:rPr>
      </w:pPr>
    </w:p>
    <w:p w14:paraId="1364E326" w14:textId="206AE400" w:rsidR="009066D4" w:rsidRDefault="009066D4" w:rsidP="00ED05D6">
      <w:pPr>
        <w:autoSpaceDE w:val="0"/>
        <w:autoSpaceDN w:val="0"/>
        <w:adjustRightInd w:val="0"/>
        <w:jc w:val="both"/>
        <w:rPr>
          <w:rFonts w:cs="Arial"/>
          <w:color w:val="000000"/>
        </w:rPr>
      </w:pPr>
    </w:p>
    <w:p w14:paraId="3FB99A82" w14:textId="77777777" w:rsidR="009066D4" w:rsidRDefault="009066D4" w:rsidP="00ED05D6">
      <w:pPr>
        <w:autoSpaceDE w:val="0"/>
        <w:autoSpaceDN w:val="0"/>
        <w:adjustRightInd w:val="0"/>
        <w:jc w:val="both"/>
        <w:rPr>
          <w:rFonts w:cs="Arial"/>
          <w:color w:val="000000"/>
        </w:rPr>
      </w:pPr>
    </w:p>
    <w:tbl>
      <w:tblPr>
        <w:tblStyle w:val="TableGrid"/>
        <w:tblW w:w="0" w:type="auto"/>
        <w:shd w:val="clear" w:color="auto" w:fill="008E98"/>
        <w:tblLook w:val="04A0" w:firstRow="1" w:lastRow="0" w:firstColumn="1" w:lastColumn="0" w:noHBand="0" w:noVBand="1"/>
      </w:tblPr>
      <w:tblGrid>
        <w:gridCol w:w="9016"/>
      </w:tblGrid>
      <w:tr w:rsidR="00E62035" w14:paraId="126031FB" w14:textId="77777777" w:rsidTr="005D51F1">
        <w:tc>
          <w:tcPr>
            <w:tcW w:w="9016" w:type="dxa"/>
            <w:shd w:val="clear" w:color="auto" w:fill="008E98"/>
          </w:tcPr>
          <w:p w14:paraId="223B11A0" w14:textId="77777777" w:rsidR="00E62035" w:rsidRDefault="00E62035" w:rsidP="001A70C9"/>
          <w:p w14:paraId="4F1FF9FF" w14:textId="3E58EC59" w:rsidR="00E62035" w:rsidRPr="004A5CF4" w:rsidRDefault="0065086D" w:rsidP="0065086D">
            <w:pPr>
              <w:pStyle w:val="Heading2"/>
              <w:outlineLvl w:val="1"/>
              <w:rPr>
                <w:color w:val="FFFFFF" w:themeColor="background1"/>
              </w:rPr>
            </w:pPr>
            <w:r>
              <w:rPr>
                <w:color w:val="FFFFFF" w:themeColor="background1"/>
              </w:rPr>
              <w:t xml:space="preserve">Part 6 </w:t>
            </w:r>
            <w:r w:rsidR="00A25BA8">
              <w:rPr>
                <w:color w:val="FFFFFF" w:themeColor="background1"/>
              </w:rPr>
              <w:t xml:space="preserve">- </w:t>
            </w:r>
            <w:r>
              <w:rPr>
                <w:color w:val="FFFFFF" w:themeColor="background1"/>
              </w:rPr>
              <w:t xml:space="preserve">Project </w:t>
            </w:r>
            <w:r w:rsidR="00E62035">
              <w:rPr>
                <w:color w:val="FFFFFF" w:themeColor="background1"/>
              </w:rPr>
              <w:t>Timeline</w:t>
            </w:r>
          </w:p>
          <w:p w14:paraId="18C6816F" w14:textId="77777777" w:rsidR="00E62035" w:rsidRDefault="00E62035" w:rsidP="001A70C9"/>
        </w:tc>
      </w:tr>
    </w:tbl>
    <w:p w14:paraId="0F6A1592" w14:textId="68BCE0F6" w:rsidR="00E62035" w:rsidRDefault="00E62035" w:rsidP="00E62035">
      <w:pPr>
        <w:autoSpaceDE w:val="0"/>
        <w:autoSpaceDN w:val="0"/>
        <w:adjustRightInd w:val="0"/>
        <w:rPr>
          <w:rFonts w:cs="Arial"/>
          <w:b/>
          <w:bCs/>
          <w:color w:val="000000"/>
          <w:sz w:val="23"/>
          <w:szCs w:val="23"/>
        </w:rPr>
      </w:pPr>
    </w:p>
    <w:p w14:paraId="49BF4D57" w14:textId="77777777" w:rsidR="005D51F1" w:rsidRPr="00565CB1" w:rsidRDefault="005D51F1" w:rsidP="005D51F1">
      <w:r w:rsidRPr="006E753F">
        <w:rPr>
          <w:rFonts w:cs="Gotham Light"/>
          <w:i/>
          <w:color w:val="211E1F"/>
          <w:highlight w:val="yellow"/>
        </w:rPr>
        <w:t>(Guide reference page</w:t>
      </w:r>
      <w:r>
        <w:rPr>
          <w:rFonts w:cs="Gotham Light"/>
          <w:i/>
          <w:color w:val="211E1F"/>
          <w:highlight w:val="yellow"/>
        </w:rPr>
        <w:t xml:space="preserve"> 79</w:t>
      </w:r>
      <w:r w:rsidRPr="006E753F">
        <w:rPr>
          <w:rFonts w:cs="Gotham Light"/>
          <w:i/>
          <w:color w:val="211E1F"/>
          <w:highlight w:val="yellow"/>
        </w:rPr>
        <w:t>)</w:t>
      </w:r>
    </w:p>
    <w:p w14:paraId="25D64FEC" w14:textId="77777777" w:rsidR="005D51F1" w:rsidRDefault="005D51F1" w:rsidP="00E62035">
      <w:pPr>
        <w:autoSpaceDE w:val="0"/>
        <w:autoSpaceDN w:val="0"/>
        <w:adjustRightInd w:val="0"/>
        <w:rPr>
          <w:rFonts w:cs="Gotham Light"/>
          <w:i/>
          <w:color w:val="211E1F"/>
          <w:highlight w:val="yellow"/>
        </w:rPr>
      </w:pPr>
      <w:r>
        <w:rPr>
          <w:rFonts w:cs="Gotham Light"/>
          <w:i/>
          <w:color w:val="211E1F"/>
          <w:highlight w:val="yellow"/>
        </w:rPr>
        <w:t xml:space="preserve"> </w:t>
      </w:r>
    </w:p>
    <w:p w14:paraId="310F237F" w14:textId="5F0D8C90" w:rsidR="007458C3" w:rsidRPr="007458C3" w:rsidRDefault="007458C3" w:rsidP="00E62035">
      <w:pPr>
        <w:autoSpaceDE w:val="0"/>
        <w:autoSpaceDN w:val="0"/>
        <w:adjustRightInd w:val="0"/>
        <w:rPr>
          <w:rFonts w:cs="Gotham Light"/>
          <w:i/>
          <w:color w:val="211E1F"/>
          <w:highlight w:val="yellow"/>
        </w:rPr>
      </w:pPr>
      <w:r w:rsidRPr="007458C3">
        <w:rPr>
          <w:rFonts w:cs="Gotham Light"/>
          <w:i/>
          <w:color w:val="211E1F"/>
          <w:highlight w:val="yellow"/>
        </w:rPr>
        <w:t xml:space="preserve">Refer to Guideline for </w:t>
      </w:r>
      <w:r>
        <w:rPr>
          <w:rFonts w:cs="Gotham Light"/>
          <w:i/>
          <w:color w:val="211E1F"/>
          <w:highlight w:val="yellow"/>
        </w:rPr>
        <w:t>the nominated Planning Proposal category</w:t>
      </w:r>
    </w:p>
    <w:p w14:paraId="6F4E296E" w14:textId="77777777" w:rsidR="007458C3" w:rsidRDefault="007458C3" w:rsidP="00E62035">
      <w:pPr>
        <w:autoSpaceDE w:val="0"/>
        <w:autoSpaceDN w:val="0"/>
        <w:adjustRightInd w:val="0"/>
        <w:rPr>
          <w:rFonts w:cs="Arial"/>
          <w:b/>
          <w:bCs/>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3177"/>
      </w:tblGrid>
      <w:tr w:rsidR="00B113C4" w:rsidRPr="00AF22BA" w14:paraId="04850215" w14:textId="77777777" w:rsidTr="00E62035">
        <w:tc>
          <w:tcPr>
            <w:tcW w:w="5731" w:type="dxa"/>
            <w:shd w:val="clear" w:color="auto" w:fill="auto"/>
          </w:tcPr>
          <w:p w14:paraId="73CA3C08" w14:textId="77777777" w:rsidR="00B113C4" w:rsidRPr="00AF22BA" w:rsidRDefault="00B113C4" w:rsidP="00B863F1">
            <w:pPr>
              <w:autoSpaceDE w:val="0"/>
              <w:autoSpaceDN w:val="0"/>
              <w:adjustRightInd w:val="0"/>
              <w:jc w:val="both"/>
              <w:rPr>
                <w:rFonts w:cs="Arial"/>
                <w:b/>
                <w:bCs/>
                <w:color w:val="000000"/>
              </w:rPr>
            </w:pPr>
            <w:r w:rsidRPr="00AF22BA">
              <w:rPr>
                <w:rFonts w:cs="Arial"/>
                <w:b/>
                <w:bCs/>
                <w:color w:val="000000"/>
              </w:rPr>
              <w:t>MILESTONE</w:t>
            </w:r>
          </w:p>
        </w:tc>
        <w:tc>
          <w:tcPr>
            <w:tcW w:w="3177" w:type="dxa"/>
            <w:shd w:val="clear" w:color="auto" w:fill="auto"/>
          </w:tcPr>
          <w:p w14:paraId="306DEF60" w14:textId="77777777" w:rsidR="00B113C4" w:rsidRPr="00AF22BA" w:rsidRDefault="00B113C4" w:rsidP="00B863F1">
            <w:pPr>
              <w:autoSpaceDE w:val="0"/>
              <w:autoSpaceDN w:val="0"/>
              <w:adjustRightInd w:val="0"/>
              <w:jc w:val="both"/>
              <w:rPr>
                <w:rFonts w:cs="Arial"/>
                <w:b/>
                <w:bCs/>
                <w:color w:val="000000"/>
              </w:rPr>
            </w:pPr>
            <w:r w:rsidRPr="00AF22BA">
              <w:rPr>
                <w:rFonts w:cs="Arial"/>
                <w:b/>
                <w:bCs/>
                <w:color w:val="A6A6A6"/>
              </w:rPr>
              <w:t xml:space="preserve">INDICATIVE </w:t>
            </w:r>
            <w:r w:rsidRPr="00AF22BA">
              <w:rPr>
                <w:rFonts w:cs="Arial"/>
                <w:b/>
                <w:bCs/>
                <w:color w:val="000000"/>
              </w:rPr>
              <w:t>/ACTUAL DATE</w:t>
            </w:r>
          </w:p>
        </w:tc>
      </w:tr>
      <w:tr w:rsidR="00B113C4" w:rsidRPr="00AF22BA" w14:paraId="10A17D59" w14:textId="77777777" w:rsidTr="00E62035">
        <w:tc>
          <w:tcPr>
            <w:tcW w:w="5731" w:type="dxa"/>
            <w:shd w:val="clear" w:color="auto" w:fill="auto"/>
          </w:tcPr>
          <w:p w14:paraId="7DAD88B0" w14:textId="77777777" w:rsidR="00B113C4" w:rsidRPr="00AF22BA" w:rsidRDefault="00B113C4" w:rsidP="00B863F1">
            <w:pPr>
              <w:autoSpaceDE w:val="0"/>
              <w:autoSpaceDN w:val="0"/>
              <w:adjustRightInd w:val="0"/>
              <w:jc w:val="both"/>
              <w:rPr>
                <w:rFonts w:cs="Arial"/>
                <w:color w:val="000000"/>
              </w:rPr>
            </w:pPr>
            <w:r w:rsidRPr="00AF22BA">
              <w:rPr>
                <w:rFonts w:cs="Arial"/>
                <w:color w:val="000000"/>
              </w:rPr>
              <w:t>Gateway Determination</w:t>
            </w:r>
          </w:p>
        </w:tc>
        <w:tc>
          <w:tcPr>
            <w:tcW w:w="3177" w:type="dxa"/>
            <w:shd w:val="clear" w:color="auto" w:fill="auto"/>
          </w:tcPr>
          <w:p w14:paraId="0561B676" w14:textId="77777777" w:rsidR="00B113C4" w:rsidRPr="00AF22BA" w:rsidRDefault="00B113C4" w:rsidP="00B863F1">
            <w:pPr>
              <w:autoSpaceDE w:val="0"/>
              <w:autoSpaceDN w:val="0"/>
              <w:adjustRightInd w:val="0"/>
              <w:jc w:val="both"/>
              <w:rPr>
                <w:rFonts w:cs="Arial"/>
                <w:color w:val="000000"/>
              </w:rPr>
            </w:pPr>
          </w:p>
        </w:tc>
      </w:tr>
      <w:tr w:rsidR="00B113C4" w:rsidRPr="00AF22BA" w14:paraId="3A34F535" w14:textId="77777777" w:rsidTr="00E62035">
        <w:tc>
          <w:tcPr>
            <w:tcW w:w="5731" w:type="dxa"/>
            <w:shd w:val="clear" w:color="auto" w:fill="auto"/>
          </w:tcPr>
          <w:p w14:paraId="1E5286D1" w14:textId="77777777" w:rsidR="00B113C4" w:rsidRPr="00AF22BA" w:rsidRDefault="00B113C4" w:rsidP="00B863F1">
            <w:pPr>
              <w:autoSpaceDE w:val="0"/>
              <w:autoSpaceDN w:val="0"/>
              <w:adjustRightInd w:val="0"/>
              <w:jc w:val="both"/>
              <w:rPr>
                <w:rFonts w:cs="Arial"/>
                <w:color w:val="000000"/>
              </w:rPr>
            </w:pPr>
            <w:r w:rsidRPr="00AF22BA">
              <w:rPr>
                <w:rFonts w:cs="Arial"/>
                <w:color w:val="000000"/>
              </w:rPr>
              <w:t>Agency Consultation</w:t>
            </w:r>
          </w:p>
        </w:tc>
        <w:tc>
          <w:tcPr>
            <w:tcW w:w="3177" w:type="dxa"/>
            <w:shd w:val="clear" w:color="auto" w:fill="auto"/>
          </w:tcPr>
          <w:p w14:paraId="5F0ABE57" w14:textId="77777777" w:rsidR="00B113C4" w:rsidRPr="00AF22BA" w:rsidRDefault="00B113C4" w:rsidP="00B863F1">
            <w:pPr>
              <w:autoSpaceDE w:val="0"/>
              <w:autoSpaceDN w:val="0"/>
              <w:adjustRightInd w:val="0"/>
              <w:jc w:val="both"/>
              <w:rPr>
                <w:rFonts w:cs="Arial"/>
                <w:color w:val="000000"/>
              </w:rPr>
            </w:pPr>
          </w:p>
        </w:tc>
      </w:tr>
      <w:tr w:rsidR="00B113C4" w:rsidRPr="00AF22BA" w14:paraId="165A0AAA" w14:textId="77777777" w:rsidTr="00E62035">
        <w:tc>
          <w:tcPr>
            <w:tcW w:w="5731" w:type="dxa"/>
            <w:shd w:val="clear" w:color="auto" w:fill="auto"/>
          </w:tcPr>
          <w:p w14:paraId="1CAFD7C9" w14:textId="77777777" w:rsidR="00B113C4" w:rsidRPr="00AF22BA" w:rsidRDefault="00B113C4" w:rsidP="00B863F1">
            <w:pPr>
              <w:autoSpaceDE w:val="0"/>
              <w:autoSpaceDN w:val="0"/>
              <w:adjustRightInd w:val="0"/>
              <w:jc w:val="both"/>
              <w:rPr>
                <w:rFonts w:cs="Arial"/>
                <w:color w:val="000000"/>
              </w:rPr>
            </w:pPr>
            <w:r w:rsidRPr="00AF22BA">
              <w:rPr>
                <w:rFonts w:cs="Arial"/>
                <w:color w:val="000000"/>
              </w:rPr>
              <w:t>Public Exhibition</w:t>
            </w:r>
          </w:p>
        </w:tc>
        <w:tc>
          <w:tcPr>
            <w:tcW w:w="3177" w:type="dxa"/>
            <w:shd w:val="clear" w:color="auto" w:fill="auto"/>
          </w:tcPr>
          <w:p w14:paraId="20F5F238" w14:textId="77777777" w:rsidR="00B113C4" w:rsidRPr="00AF22BA" w:rsidRDefault="00B113C4" w:rsidP="00B863F1">
            <w:pPr>
              <w:autoSpaceDE w:val="0"/>
              <w:autoSpaceDN w:val="0"/>
              <w:adjustRightInd w:val="0"/>
              <w:jc w:val="both"/>
              <w:rPr>
                <w:rFonts w:cs="Arial"/>
                <w:color w:val="000000"/>
              </w:rPr>
            </w:pPr>
          </w:p>
        </w:tc>
      </w:tr>
      <w:tr w:rsidR="00B113C4" w:rsidRPr="00AF22BA" w14:paraId="749E4CA0" w14:textId="77777777" w:rsidTr="00E62035">
        <w:tc>
          <w:tcPr>
            <w:tcW w:w="5731" w:type="dxa"/>
            <w:shd w:val="clear" w:color="auto" w:fill="auto"/>
          </w:tcPr>
          <w:p w14:paraId="1757D7B4" w14:textId="1FC7F5B2" w:rsidR="00B113C4" w:rsidRPr="00AF22BA" w:rsidRDefault="000068E3" w:rsidP="00B863F1">
            <w:pPr>
              <w:autoSpaceDE w:val="0"/>
              <w:autoSpaceDN w:val="0"/>
              <w:adjustRightInd w:val="0"/>
              <w:jc w:val="both"/>
              <w:rPr>
                <w:rFonts w:cs="Arial"/>
                <w:color w:val="000000"/>
              </w:rPr>
            </w:pPr>
            <w:r>
              <w:rPr>
                <w:rFonts w:cs="Arial"/>
                <w:color w:val="000000"/>
              </w:rPr>
              <w:t xml:space="preserve">Post exhibition </w:t>
            </w:r>
            <w:r w:rsidR="00B113C4" w:rsidRPr="00AF22BA">
              <w:rPr>
                <w:rFonts w:cs="Arial"/>
                <w:color w:val="000000"/>
              </w:rPr>
              <w:t xml:space="preserve">Report to </w:t>
            </w:r>
            <w:r>
              <w:rPr>
                <w:rFonts w:cs="Arial"/>
                <w:color w:val="000000"/>
              </w:rPr>
              <w:t xml:space="preserve">Panel &amp; </w:t>
            </w:r>
            <w:r w:rsidR="00B113C4" w:rsidRPr="00AF22BA">
              <w:rPr>
                <w:rFonts w:cs="Arial"/>
                <w:color w:val="000000"/>
              </w:rPr>
              <w:t>Council</w:t>
            </w:r>
          </w:p>
        </w:tc>
        <w:tc>
          <w:tcPr>
            <w:tcW w:w="3177" w:type="dxa"/>
            <w:shd w:val="clear" w:color="auto" w:fill="auto"/>
          </w:tcPr>
          <w:p w14:paraId="1FFAD3DB" w14:textId="77777777" w:rsidR="00B113C4" w:rsidRPr="00AF22BA" w:rsidRDefault="00B113C4" w:rsidP="00B863F1">
            <w:pPr>
              <w:autoSpaceDE w:val="0"/>
              <w:autoSpaceDN w:val="0"/>
              <w:adjustRightInd w:val="0"/>
              <w:jc w:val="both"/>
              <w:rPr>
                <w:rFonts w:cs="Arial"/>
                <w:color w:val="A6A6A6"/>
              </w:rPr>
            </w:pPr>
          </w:p>
        </w:tc>
      </w:tr>
      <w:tr w:rsidR="00B113C4" w:rsidRPr="00AF22BA" w14:paraId="01C547EE" w14:textId="77777777" w:rsidTr="00E62035">
        <w:tc>
          <w:tcPr>
            <w:tcW w:w="5731" w:type="dxa"/>
            <w:shd w:val="clear" w:color="auto" w:fill="auto"/>
          </w:tcPr>
          <w:p w14:paraId="77EE8EAE" w14:textId="76DCB64A" w:rsidR="00B113C4" w:rsidRPr="00AF22BA" w:rsidRDefault="000068E3" w:rsidP="00B863F1">
            <w:pPr>
              <w:autoSpaceDE w:val="0"/>
              <w:autoSpaceDN w:val="0"/>
              <w:adjustRightInd w:val="0"/>
              <w:jc w:val="both"/>
              <w:rPr>
                <w:rFonts w:cs="Arial"/>
                <w:color w:val="000000"/>
              </w:rPr>
            </w:pPr>
            <w:r>
              <w:rPr>
                <w:rFonts w:cs="Arial"/>
                <w:color w:val="000000"/>
              </w:rPr>
              <w:t>Drafting Request</w:t>
            </w:r>
          </w:p>
        </w:tc>
        <w:tc>
          <w:tcPr>
            <w:tcW w:w="3177" w:type="dxa"/>
            <w:shd w:val="clear" w:color="auto" w:fill="auto"/>
          </w:tcPr>
          <w:p w14:paraId="15E4B375" w14:textId="77777777" w:rsidR="00B113C4" w:rsidRPr="00AF22BA" w:rsidRDefault="00B113C4" w:rsidP="00B863F1">
            <w:pPr>
              <w:autoSpaceDE w:val="0"/>
              <w:autoSpaceDN w:val="0"/>
              <w:adjustRightInd w:val="0"/>
              <w:jc w:val="both"/>
              <w:rPr>
                <w:rFonts w:cs="Arial"/>
                <w:color w:val="A6A6A6"/>
              </w:rPr>
            </w:pPr>
          </w:p>
        </w:tc>
      </w:tr>
      <w:tr w:rsidR="00B113C4" w:rsidRPr="00AF22BA" w14:paraId="4DE966E1" w14:textId="77777777" w:rsidTr="00E62035">
        <w:tc>
          <w:tcPr>
            <w:tcW w:w="5731" w:type="dxa"/>
            <w:shd w:val="clear" w:color="auto" w:fill="auto"/>
          </w:tcPr>
          <w:p w14:paraId="08652053" w14:textId="69A0F600" w:rsidR="00B113C4" w:rsidRPr="00AF22BA" w:rsidRDefault="000068E3" w:rsidP="00B863F1">
            <w:pPr>
              <w:autoSpaceDE w:val="0"/>
              <w:autoSpaceDN w:val="0"/>
              <w:adjustRightInd w:val="0"/>
              <w:jc w:val="both"/>
              <w:rPr>
                <w:rFonts w:cs="Arial"/>
                <w:color w:val="000000"/>
              </w:rPr>
            </w:pPr>
            <w:r>
              <w:rPr>
                <w:rFonts w:cs="Arial"/>
                <w:color w:val="000000"/>
              </w:rPr>
              <w:t>Notification Request &amp; a</w:t>
            </w:r>
            <w:r w:rsidR="00B113C4" w:rsidRPr="00AF22BA">
              <w:rPr>
                <w:rFonts w:cs="Arial"/>
                <w:color w:val="000000"/>
              </w:rPr>
              <w:t>pproximate completion date</w:t>
            </w:r>
          </w:p>
        </w:tc>
        <w:tc>
          <w:tcPr>
            <w:tcW w:w="3177" w:type="dxa"/>
            <w:shd w:val="clear" w:color="auto" w:fill="auto"/>
          </w:tcPr>
          <w:p w14:paraId="2A95BFBC" w14:textId="77777777" w:rsidR="00B113C4" w:rsidRPr="00AF22BA" w:rsidRDefault="00B113C4" w:rsidP="00B863F1">
            <w:pPr>
              <w:autoSpaceDE w:val="0"/>
              <w:autoSpaceDN w:val="0"/>
              <w:adjustRightInd w:val="0"/>
              <w:jc w:val="both"/>
              <w:rPr>
                <w:rFonts w:cs="Arial"/>
                <w:color w:val="A6A6A6"/>
              </w:rPr>
            </w:pPr>
          </w:p>
        </w:tc>
      </w:tr>
    </w:tbl>
    <w:p w14:paraId="0E1C9D4C" w14:textId="77777777" w:rsidR="00B113C4" w:rsidRDefault="00B113C4" w:rsidP="00B113C4">
      <w:pPr>
        <w:autoSpaceDE w:val="0"/>
        <w:autoSpaceDN w:val="0"/>
        <w:adjustRightInd w:val="0"/>
        <w:jc w:val="both"/>
        <w:rPr>
          <w:rFonts w:cs="Arial"/>
          <w:color w:val="000000"/>
        </w:rPr>
      </w:pPr>
    </w:p>
    <w:p w14:paraId="7ACB166B" w14:textId="77777777" w:rsidR="002147D6" w:rsidRDefault="002147D6" w:rsidP="002147D6"/>
    <w:p w14:paraId="42924F2B" w14:textId="77777777" w:rsidR="00095668" w:rsidRDefault="00B113C4" w:rsidP="00907649">
      <w:pPr>
        <w:autoSpaceDE w:val="0"/>
        <w:autoSpaceDN w:val="0"/>
        <w:adjustRightInd w:val="0"/>
        <w:jc w:val="both"/>
      </w:pPr>
      <w:r w:rsidRPr="00DC0D5A">
        <w:rPr>
          <w:rFonts w:cs="Arial"/>
          <w:b/>
          <w:bCs/>
        </w:rPr>
        <w:t>END OF PLANNING PROPOSAL</w:t>
      </w:r>
    </w:p>
    <w:sectPr w:rsidR="00095668" w:rsidSect="00D462CB">
      <w:footerReference w:type="default" r:id="rId23"/>
      <w:headerReference w:type="first" r:id="rId24"/>
      <w:pgSz w:w="11906" w:h="16838"/>
      <w:pgMar w:top="156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97BF" w14:textId="77777777" w:rsidR="0065799A" w:rsidRDefault="0065799A" w:rsidP="00700A6F">
      <w:pPr>
        <w:spacing w:line="240" w:lineRule="auto"/>
      </w:pPr>
      <w:r>
        <w:separator/>
      </w:r>
    </w:p>
  </w:endnote>
  <w:endnote w:type="continuationSeparator" w:id="0">
    <w:p w14:paraId="7D407053" w14:textId="77777777" w:rsidR="0065799A" w:rsidRDefault="0065799A" w:rsidP="00700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alibri"/>
    <w:panose1 w:val="00000000000000000000"/>
    <w:charset w:val="00"/>
    <w:family w:val="auto"/>
    <w:notTrueType/>
    <w:pitch w:val="variable"/>
    <w:sig w:usb0="00000003" w:usb1="00000000" w:usb2="00000000" w:usb3="00000000" w:csb0="0000000B" w:csb1="00000000"/>
  </w:font>
  <w:font w:name="Gotham-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C141" w14:textId="77777777" w:rsidR="009F723E" w:rsidRDefault="009F723E">
    <w:pPr>
      <w:pStyle w:val="Footer"/>
    </w:pPr>
    <w:r>
      <w:rPr>
        <w:noProof/>
        <w:lang w:eastAsia="en-AU"/>
      </w:rPr>
      <mc:AlternateContent>
        <mc:Choice Requires="wps">
          <w:drawing>
            <wp:anchor distT="0" distB="0" distL="114300" distR="114300" simplePos="0" relativeHeight="251659264" behindDoc="0" locked="0" layoutInCell="1" allowOverlap="1" wp14:anchorId="028465B8" wp14:editId="2C3EF6B9">
              <wp:simplePos x="0" y="0"/>
              <wp:positionH relativeFrom="column">
                <wp:posOffset>-251391</wp:posOffset>
              </wp:positionH>
              <wp:positionV relativeFrom="paragraph">
                <wp:posOffset>-131668</wp:posOffset>
              </wp:positionV>
              <wp:extent cx="6382871"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382871" cy="0"/>
                      </a:xfrm>
                      <a:prstGeom prst="line">
                        <a:avLst/>
                      </a:prstGeom>
                      <a:ln w="12700">
                        <a:solidFill>
                          <a:srgbClr val="C72D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0F196"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pt,-10.35pt" to="48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" strokecolor="#c72d32" strokeweight="1pt">
              <v:stroke joinstyle="miter"/>
            </v:line>
          </w:pict>
        </mc:Fallback>
      </mc:AlternateContent>
    </w:r>
    <w:r>
      <w:rPr>
        <w:noProof/>
        <w:lang w:eastAsia="en-AU"/>
      </w:rPr>
      <mc:AlternateContent>
        <mc:Choice Requires="wps">
          <w:drawing>
            <wp:anchor distT="0" distB="0" distL="114300" distR="114300" simplePos="0" relativeHeight="251660288" behindDoc="0" locked="0" layoutInCell="1" allowOverlap="1" wp14:anchorId="068BD780" wp14:editId="3DD70E23">
              <wp:simplePos x="0" y="0"/>
              <wp:positionH relativeFrom="column">
                <wp:posOffset>4497859</wp:posOffset>
              </wp:positionH>
              <wp:positionV relativeFrom="paragraph">
                <wp:posOffset>8564</wp:posOffset>
              </wp:positionV>
              <wp:extent cx="1542553" cy="257020"/>
              <wp:effectExtent l="0" t="0" r="635" b="0"/>
              <wp:wrapNone/>
              <wp:docPr id="13" name="Text Box 13"/>
              <wp:cNvGraphicFramePr/>
              <a:graphic xmlns:a="http://schemas.openxmlformats.org/drawingml/2006/main">
                <a:graphicData uri="http://schemas.microsoft.com/office/word/2010/wordprocessingShape">
                  <wps:wsp>
                    <wps:cNvSpPr txBox="1"/>
                    <wps:spPr>
                      <a:xfrm>
                        <a:off x="0" y="0"/>
                        <a:ext cx="1542553" cy="257020"/>
                      </a:xfrm>
                      <a:prstGeom prst="rect">
                        <a:avLst/>
                      </a:prstGeom>
                      <a:solidFill>
                        <a:schemeClr val="lt1"/>
                      </a:solidFill>
                      <a:ln w="6350">
                        <a:noFill/>
                      </a:ln>
                    </wps:spPr>
                    <wps:txbx>
                      <w:txbxContent>
                        <w:p w14:paraId="6E449F5B" w14:textId="77777777" w:rsidR="009F723E" w:rsidRPr="001C47A0" w:rsidRDefault="009F723E" w:rsidP="00926232">
                          <w:pPr>
                            <w:jc w:val="right"/>
                          </w:pPr>
                          <w:r>
                            <w:t xml:space="preserve">Page </w:t>
                          </w:r>
                          <w:r w:rsidRPr="001C47A0">
                            <w:rPr>
                              <w:b/>
                              <w:bCs/>
                            </w:rPr>
                            <w:fldChar w:fldCharType="begin"/>
                          </w:r>
                          <w:r w:rsidRPr="001C47A0">
                            <w:rPr>
                              <w:b/>
                              <w:bCs/>
                            </w:rPr>
                            <w:instrText xml:space="preserve"> PAGE  \* Arabic  \* MERGEFORMAT </w:instrText>
                          </w:r>
                          <w:r w:rsidRPr="001C47A0">
                            <w:rPr>
                              <w:b/>
                              <w:bCs/>
                            </w:rPr>
                            <w:fldChar w:fldCharType="separate"/>
                          </w:r>
                          <w:r>
                            <w:rPr>
                              <w:b/>
                              <w:bCs/>
                              <w:noProof/>
                            </w:rPr>
                            <w:t>2</w:t>
                          </w:r>
                          <w:r w:rsidRPr="001C47A0">
                            <w:rPr>
                              <w:b/>
                              <w:bCs/>
                            </w:rPr>
                            <w:fldChar w:fldCharType="end"/>
                          </w:r>
                          <w:r w:rsidRPr="001C47A0">
                            <w:t xml:space="preserve"> of </w:t>
                          </w:r>
                          <w:r w:rsidRPr="001C47A0">
                            <w:rPr>
                              <w:b/>
                              <w:bCs/>
                            </w:rPr>
                            <w:fldChar w:fldCharType="begin"/>
                          </w:r>
                          <w:r w:rsidRPr="001C47A0">
                            <w:rPr>
                              <w:b/>
                              <w:bCs/>
                            </w:rPr>
                            <w:instrText xml:space="preserve"> NUMPAGES  \* Arabic  \* MERGEFORMAT </w:instrText>
                          </w:r>
                          <w:r w:rsidRPr="001C47A0">
                            <w:rPr>
                              <w:b/>
                              <w:bCs/>
                            </w:rPr>
                            <w:fldChar w:fldCharType="separate"/>
                          </w:r>
                          <w:r>
                            <w:rPr>
                              <w:b/>
                              <w:bCs/>
                              <w:noProof/>
                            </w:rPr>
                            <w:t>5</w:t>
                          </w:r>
                          <w:r w:rsidRPr="001C47A0">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BD780" id="_x0000_t202" coordsize="21600,21600" o:spt="202" path="m,l,21600r21600,l21600,xe">
              <v:stroke joinstyle="miter"/>
              <v:path gradientshapeok="t" o:connecttype="rect"/>
            </v:shapetype>
            <v:shape id="Text Box 13" o:spid="_x0000_s1026" type="#_x0000_t202" style="position:absolute;margin-left:354.15pt;margin-top:.65pt;width:121.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" fillcolor="white [3201]" stroked="f" strokeweight=".5pt">
              <v:textbox>
                <w:txbxContent>
                  <w:p w14:paraId="6E449F5B" w14:textId="77777777" w:rsidR="009F723E" w:rsidRPr="001C47A0" w:rsidRDefault="009F723E" w:rsidP="00926232">
                    <w:pPr>
                      <w:jc w:val="right"/>
                    </w:pPr>
                    <w:r>
                      <w:t xml:space="preserve">Page </w:t>
                    </w:r>
                    <w:r w:rsidRPr="001C47A0">
                      <w:rPr>
                        <w:b/>
                        <w:bCs/>
                      </w:rPr>
                      <w:fldChar w:fldCharType="begin"/>
                    </w:r>
                    <w:r w:rsidRPr="001C47A0">
                      <w:rPr>
                        <w:b/>
                        <w:bCs/>
                      </w:rPr>
                      <w:instrText xml:space="preserve"> PAGE  \* Arabic  \* MERGEFORMAT </w:instrText>
                    </w:r>
                    <w:r w:rsidRPr="001C47A0">
                      <w:rPr>
                        <w:b/>
                        <w:bCs/>
                      </w:rPr>
                      <w:fldChar w:fldCharType="separate"/>
                    </w:r>
                    <w:r>
                      <w:rPr>
                        <w:b/>
                        <w:bCs/>
                        <w:noProof/>
                      </w:rPr>
                      <w:t>2</w:t>
                    </w:r>
                    <w:r w:rsidRPr="001C47A0">
                      <w:rPr>
                        <w:b/>
                        <w:bCs/>
                      </w:rPr>
                      <w:fldChar w:fldCharType="end"/>
                    </w:r>
                    <w:r w:rsidRPr="001C47A0">
                      <w:t xml:space="preserve"> of </w:t>
                    </w:r>
                    <w:r w:rsidRPr="001C47A0">
                      <w:rPr>
                        <w:b/>
                        <w:bCs/>
                      </w:rPr>
                      <w:fldChar w:fldCharType="begin"/>
                    </w:r>
                    <w:r w:rsidRPr="001C47A0">
                      <w:rPr>
                        <w:b/>
                        <w:bCs/>
                      </w:rPr>
                      <w:instrText xml:space="preserve"> NUMPAGES  \* Arabic  \* MERGEFORMAT </w:instrText>
                    </w:r>
                    <w:r w:rsidRPr="001C47A0">
                      <w:rPr>
                        <w:b/>
                        <w:bCs/>
                      </w:rPr>
                      <w:fldChar w:fldCharType="separate"/>
                    </w:r>
                    <w:r>
                      <w:rPr>
                        <w:b/>
                        <w:bCs/>
                        <w:noProof/>
                      </w:rPr>
                      <w:t>5</w:t>
                    </w:r>
                    <w:r w:rsidRPr="001C47A0">
                      <w:rPr>
                        <w:b/>
                        <w:bCs/>
                      </w:rPr>
                      <w:fldChar w:fldCharType="end"/>
                    </w:r>
                  </w:p>
                </w:txbxContent>
              </v:textbox>
            </v:shape>
          </w:pict>
        </mc:Fallback>
      </mc:AlternateContent>
    </w:r>
    <w:r>
      <w:t>Wingecarribee Shire Council</w:t>
    </w:r>
  </w:p>
  <w:p w14:paraId="59A25C5E" w14:textId="77777777" w:rsidR="009F723E" w:rsidRDefault="009F723E">
    <w:pPr>
      <w:pStyle w:val="Footer"/>
    </w:pPr>
    <w:r w:rsidRPr="001C47A0">
      <w:rPr>
        <w:i/>
      </w:rPr>
      <w:t>Name of Publication</w:t>
    </w:r>
    <w:r>
      <w: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3610" w14:textId="77777777" w:rsidR="009F723E" w:rsidRDefault="009F723E">
    <w:pPr>
      <w:pStyle w:val="Footer"/>
      <w:rPr>
        <w:rFonts w:ascii="Gotham"/>
        <w:b/>
        <w:noProof/>
        <w:sz w:val="16"/>
      </w:rPr>
    </w:pPr>
    <w:r>
      <w:rPr>
        <w:rFonts w:ascii="Gotham"/>
        <w:b/>
        <w:noProof/>
        <w:sz w:val="16"/>
        <w:lang w:eastAsia="en-AU"/>
      </w:rPr>
      <w:drawing>
        <wp:anchor distT="0" distB="0" distL="114300" distR="114300" simplePos="0" relativeHeight="251670528" behindDoc="0" locked="0" layoutInCell="1" allowOverlap="1" wp14:anchorId="7E4616E0" wp14:editId="61E8781F">
          <wp:simplePos x="0" y="0"/>
          <wp:positionH relativeFrom="column">
            <wp:posOffset>4400550</wp:posOffset>
          </wp:positionH>
          <wp:positionV relativeFrom="paragraph">
            <wp:posOffset>-519087</wp:posOffset>
          </wp:positionV>
          <wp:extent cx="2005965" cy="11112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SC_Logo_RGB.png"/>
                  <pic:cNvPicPr/>
                </pic:nvPicPr>
                <pic:blipFill>
                  <a:blip r:embed="rId1">
                    <a:extLst>
                      <a:ext uri="{28A0092B-C50C-407E-A947-70E740481C1C}">
                        <a14:useLocalDpi xmlns:a14="http://schemas.microsoft.com/office/drawing/2010/main" val="0"/>
                      </a:ext>
                    </a:extLst>
                  </a:blip>
                  <a:stretch>
                    <a:fillRect/>
                  </a:stretch>
                </pic:blipFill>
                <pic:spPr>
                  <a:xfrm>
                    <a:off x="0" y="0"/>
                    <a:ext cx="2005965" cy="1111250"/>
                  </a:xfrm>
                  <a:prstGeom prst="rect">
                    <a:avLst/>
                  </a:prstGeom>
                </pic:spPr>
              </pic:pic>
            </a:graphicData>
          </a:graphic>
          <wp14:sizeRelH relativeFrom="page">
            <wp14:pctWidth>0</wp14:pctWidth>
          </wp14:sizeRelH>
          <wp14:sizeRelV relativeFrom="page">
            <wp14:pctHeight>0</wp14:pctHeight>
          </wp14:sizeRelV>
        </wp:anchor>
      </w:drawing>
    </w:r>
    <w:r>
      <w:rPr>
        <w:rFonts w:ascii="Gotham"/>
        <w:b/>
        <w:noProof/>
        <w:sz w:val="16"/>
        <w:lang w:eastAsia="en-AU"/>
      </w:rPr>
      <w:drawing>
        <wp:anchor distT="0" distB="0" distL="114300" distR="114300" simplePos="0" relativeHeight="251669504" behindDoc="1" locked="0" layoutInCell="1" allowOverlap="1" wp14:anchorId="7DAA3772" wp14:editId="061E0CE0">
          <wp:simplePos x="0" y="0"/>
          <wp:positionH relativeFrom="column">
            <wp:posOffset>-1074128</wp:posOffset>
          </wp:positionH>
          <wp:positionV relativeFrom="paragraph">
            <wp:posOffset>-699135</wp:posOffset>
          </wp:positionV>
          <wp:extent cx="2953265" cy="137252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SC - Information Fact Sheet - TEAL Background.png"/>
                  <pic:cNvPicPr/>
                </pic:nvPicPr>
                <pic:blipFill rotWithShape="1">
                  <a:blip r:embed="rId2" cstate="print">
                    <a:extLst>
                      <a:ext uri="{28A0092B-C50C-407E-A947-70E740481C1C}">
                        <a14:useLocalDpi xmlns:a14="http://schemas.microsoft.com/office/drawing/2010/main" val="0"/>
                      </a:ext>
                    </a:extLst>
                  </a:blip>
                  <a:srcRect t="91380" r="73786"/>
                  <a:stretch/>
                </pic:blipFill>
                <pic:spPr bwMode="auto">
                  <a:xfrm>
                    <a:off x="0" y="0"/>
                    <a:ext cx="2953265" cy="1372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96D2B5" w14:textId="77777777" w:rsidR="009F723E" w:rsidRDefault="009F723E" w:rsidP="00095668">
    <w:pPr>
      <w:pStyle w:val="Footer"/>
      <w:tabs>
        <w:tab w:val="clear" w:pos="4513"/>
        <w:tab w:val="clear" w:pos="9026"/>
        <w:tab w:val="left" w:pos="6363"/>
      </w:tabs>
      <w:rPr>
        <w:rFonts w:ascii="Gotham"/>
        <w:b/>
        <w:noProof/>
        <w:sz w:val="16"/>
      </w:rPr>
    </w:pPr>
    <w:r>
      <w:rPr>
        <w:rFonts w:ascii="Gotham"/>
        <w:b/>
        <w:noProof/>
        <w:sz w:val="16"/>
      </w:rPr>
      <w:tab/>
    </w:r>
  </w:p>
  <w:p w14:paraId="581E7438" w14:textId="77777777" w:rsidR="009F723E" w:rsidRDefault="009F723E" w:rsidP="00095668">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06BF" w14:textId="77777777" w:rsidR="009F723E" w:rsidRPr="00737F00" w:rsidRDefault="009F723E">
    <w:pPr>
      <w:pStyle w:val="Footer"/>
      <w:rPr>
        <w:b/>
        <w:i/>
        <w:sz w:val="20"/>
        <w:szCs w:val="20"/>
      </w:rPr>
    </w:pPr>
    <w:r w:rsidRPr="00737F00">
      <w:rPr>
        <w:b/>
        <w:i/>
        <w:noProof/>
        <w:sz w:val="20"/>
        <w:szCs w:val="20"/>
        <w:lang w:eastAsia="en-AU"/>
      </w:rPr>
      <mc:AlternateContent>
        <mc:Choice Requires="wps">
          <w:drawing>
            <wp:anchor distT="0" distB="0" distL="114300" distR="114300" simplePos="0" relativeHeight="251678720" behindDoc="0" locked="0" layoutInCell="1" allowOverlap="1" wp14:anchorId="0739895C" wp14:editId="45574E7C">
              <wp:simplePos x="0" y="0"/>
              <wp:positionH relativeFrom="column">
                <wp:posOffset>-251391</wp:posOffset>
              </wp:positionH>
              <wp:positionV relativeFrom="paragraph">
                <wp:posOffset>-131668</wp:posOffset>
              </wp:positionV>
              <wp:extent cx="6382871"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382871" cy="0"/>
                      </a:xfrm>
                      <a:prstGeom prst="line">
                        <a:avLst/>
                      </a:prstGeom>
                      <a:ln w="12700">
                        <a:solidFill>
                          <a:srgbClr val="C72D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8B4B"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8pt,-10.35pt" to="48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" strokecolor="#c72d32" strokeweight="1pt">
              <v:stroke joinstyle="miter"/>
            </v:line>
          </w:pict>
        </mc:Fallback>
      </mc:AlternateContent>
    </w:r>
    <w:r w:rsidRPr="00737F00">
      <w:rPr>
        <w:b/>
        <w:i/>
        <w:noProof/>
        <w:sz w:val="20"/>
        <w:szCs w:val="20"/>
        <w:lang w:eastAsia="en-AU"/>
      </w:rPr>
      <mc:AlternateContent>
        <mc:Choice Requires="wps">
          <w:drawing>
            <wp:anchor distT="0" distB="0" distL="114300" distR="114300" simplePos="0" relativeHeight="251679744" behindDoc="0" locked="0" layoutInCell="1" allowOverlap="1" wp14:anchorId="416AD080" wp14:editId="39CD9618">
              <wp:simplePos x="0" y="0"/>
              <wp:positionH relativeFrom="column">
                <wp:posOffset>4497859</wp:posOffset>
              </wp:positionH>
              <wp:positionV relativeFrom="paragraph">
                <wp:posOffset>8564</wp:posOffset>
              </wp:positionV>
              <wp:extent cx="1542553" cy="257020"/>
              <wp:effectExtent l="0" t="0" r="635" b="0"/>
              <wp:wrapNone/>
              <wp:docPr id="24" name="Text Box 24"/>
              <wp:cNvGraphicFramePr/>
              <a:graphic xmlns:a="http://schemas.openxmlformats.org/drawingml/2006/main">
                <a:graphicData uri="http://schemas.microsoft.com/office/word/2010/wordprocessingShape">
                  <wps:wsp>
                    <wps:cNvSpPr txBox="1"/>
                    <wps:spPr>
                      <a:xfrm>
                        <a:off x="0" y="0"/>
                        <a:ext cx="1542553" cy="257020"/>
                      </a:xfrm>
                      <a:prstGeom prst="rect">
                        <a:avLst/>
                      </a:prstGeom>
                      <a:solidFill>
                        <a:schemeClr val="lt1"/>
                      </a:solidFill>
                      <a:ln w="6350">
                        <a:noFill/>
                      </a:ln>
                    </wps:spPr>
                    <wps:txbx>
                      <w:txbxContent>
                        <w:p w14:paraId="0EA92871" w14:textId="77777777" w:rsidR="009F723E" w:rsidRPr="001C47A0" w:rsidRDefault="009F723E" w:rsidP="00926232">
                          <w:pPr>
                            <w:jc w:val="right"/>
                          </w:pPr>
                          <w:r>
                            <w:t xml:space="preserve">Page </w:t>
                          </w:r>
                          <w:r w:rsidRPr="001C47A0">
                            <w:rPr>
                              <w:b/>
                              <w:bCs/>
                            </w:rPr>
                            <w:fldChar w:fldCharType="begin"/>
                          </w:r>
                          <w:r w:rsidRPr="001C47A0">
                            <w:rPr>
                              <w:b/>
                              <w:bCs/>
                            </w:rPr>
                            <w:instrText xml:space="preserve"> PAGE  \* Arabic  \* MERGEFORMAT </w:instrText>
                          </w:r>
                          <w:r w:rsidRPr="001C47A0">
                            <w:rPr>
                              <w:b/>
                              <w:bCs/>
                            </w:rPr>
                            <w:fldChar w:fldCharType="separate"/>
                          </w:r>
                          <w:r>
                            <w:rPr>
                              <w:b/>
                              <w:bCs/>
                              <w:noProof/>
                            </w:rPr>
                            <w:t>2</w:t>
                          </w:r>
                          <w:r w:rsidRPr="001C47A0">
                            <w:rPr>
                              <w:b/>
                              <w:bCs/>
                            </w:rPr>
                            <w:fldChar w:fldCharType="end"/>
                          </w:r>
                          <w:r w:rsidRPr="001C47A0">
                            <w:t xml:space="preserve"> of </w:t>
                          </w:r>
                          <w:r w:rsidRPr="001C47A0">
                            <w:rPr>
                              <w:b/>
                              <w:bCs/>
                            </w:rPr>
                            <w:fldChar w:fldCharType="begin"/>
                          </w:r>
                          <w:r w:rsidRPr="001C47A0">
                            <w:rPr>
                              <w:b/>
                              <w:bCs/>
                            </w:rPr>
                            <w:instrText xml:space="preserve"> NUMPAGES  \* Arabic  \* MERGEFORMAT </w:instrText>
                          </w:r>
                          <w:r w:rsidRPr="001C47A0">
                            <w:rPr>
                              <w:b/>
                              <w:bCs/>
                            </w:rPr>
                            <w:fldChar w:fldCharType="separate"/>
                          </w:r>
                          <w:r>
                            <w:rPr>
                              <w:b/>
                              <w:bCs/>
                              <w:noProof/>
                            </w:rPr>
                            <w:t>17</w:t>
                          </w:r>
                          <w:r w:rsidRPr="001C47A0">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AD080" id="_x0000_t202" coordsize="21600,21600" o:spt="202" path="m,l,21600r21600,l21600,xe">
              <v:stroke joinstyle="miter"/>
              <v:path gradientshapeok="t" o:connecttype="rect"/>
            </v:shapetype>
            <v:shape id="Text Box 24" o:spid="_x0000_s1032" type="#_x0000_t202" style="position:absolute;margin-left:354.15pt;margin-top:.65pt;width:121.4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" fillcolor="white [3201]" stroked="f" strokeweight=".5pt">
              <v:textbox>
                <w:txbxContent>
                  <w:p w14:paraId="0EA92871" w14:textId="77777777" w:rsidR="009F723E" w:rsidRPr="001C47A0" w:rsidRDefault="009F723E" w:rsidP="00926232">
                    <w:pPr>
                      <w:jc w:val="right"/>
                    </w:pPr>
                    <w:r>
                      <w:t xml:space="preserve">Page </w:t>
                    </w:r>
                    <w:r w:rsidRPr="001C47A0">
                      <w:rPr>
                        <w:b/>
                        <w:bCs/>
                      </w:rPr>
                      <w:fldChar w:fldCharType="begin"/>
                    </w:r>
                    <w:r w:rsidRPr="001C47A0">
                      <w:rPr>
                        <w:b/>
                        <w:bCs/>
                      </w:rPr>
                      <w:instrText xml:space="preserve"> PAGE  \* Arabic  \* MERGEFORMAT </w:instrText>
                    </w:r>
                    <w:r w:rsidRPr="001C47A0">
                      <w:rPr>
                        <w:b/>
                        <w:bCs/>
                      </w:rPr>
                      <w:fldChar w:fldCharType="separate"/>
                    </w:r>
                    <w:r>
                      <w:rPr>
                        <w:b/>
                        <w:bCs/>
                        <w:noProof/>
                      </w:rPr>
                      <w:t>2</w:t>
                    </w:r>
                    <w:r w:rsidRPr="001C47A0">
                      <w:rPr>
                        <w:b/>
                        <w:bCs/>
                      </w:rPr>
                      <w:fldChar w:fldCharType="end"/>
                    </w:r>
                    <w:r w:rsidRPr="001C47A0">
                      <w:t xml:space="preserve"> of </w:t>
                    </w:r>
                    <w:r w:rsidRPr="001C47A0">
                      <w:rPr>
                        <w:b/>
                        <w:bCs/>
                      </w:rPr>
                      <w:fldChar w:fldCharType="begin"/>
                    </w:r>
                    <w:r w:rsidRPr="001C47A0">
                      <w:rPr>
                        <w:b/>
                        <w:bCs/>
                      </w:rPr>
                      <w:instrText xml:space="preserve"> NUMPAGES  \* Arabic  \* MERGEFORMAT </w:instrText>
                    </w:r>
                    <w:r w:rsidRPr="001C47A0">
                      <w:rPr>
                        <w:b/>
                        <w:bCs/>
                      </w:rPr>
                      <w:fldChar w:fldCharType="separate"/>
                    </w:r>
                    <w:r>
                      <w:rPr>
                        <w:b/>
                        <w:bCs/>
                        <w:noProof/>
                      </w:rPr>
                      <w:t>17</w:t>
                    </w:r>
                    <w:r w:rsidRPr="001C47A0">
                      <w:rPr>
                        <w:b/>
                        <w:bCs/>
                      </w:rPr>
                      <w:fldChar w:fldCharType="end"/>
                    </w:r>
                  </w:p>
                </w:txbxContent>
              </v:textbox>
            </v:shape>
          </w:pict>
        </mc:Fallback>
      </mc:AlternateContent>
    </w:r>
    <w:r w:rsidRPr="00737F00">
      <w:rPr>
        <w:b/>
        <w:i/>
        <w:sz w:val="20"/>
        <w:szCs w:val="20"/>
      </w:rPr>
      <w:t>Wingecarribee Shire Council</w:t>
    </w:r>
  </w:p>
  <w:p w14:paraId="0A8137CB" w14:textId="77777777" w:rsidR="009F723E" w:rsidRPr="00737F00" w:rsidRDefault="009F723E">
    <w:pPr>
      <w:pStyle w:val="Footer"/>
      <w:rPr>
        <w:b/>
        <w:i/>
        <w:sz w:val="20"/>
        <w:szCs w:val="20"/>
      </w:rPr>
    </w:pPr>
    <w:r w:rsidRPr="00737F00">
      <w:rPr>
        <w:b/>
        <w:i/>
        <w:sz w:val="20"/>
        <w:szCs w:val="20"/>
      </w:rPr>
      <w:t xml:space="preserve">Planning Proposal for </w:t>
    </w:r>
    <w:r w:rsidRPr="00737F00">
      <w:rPr>
        <w:b/>
        <w:i/>
        <w:sz w:val="20"/>
        <w:szCs w:val="20"/>
        <w:highlight w:val="yellow"/>
      </w:rPr>
      <w:t>site description or purpose</w:t>
    </w:r>
    <w:r w:rsidRPr="00737F00">
      <w:rPr>
        <w:b/>
        <w:i/>
        <w:sz w:val="20"/>
        <w:szCs w:val="20"/>
      </w:rPr>
      <w:t xml:space="preserve"> </w:t>
    </w:r>
  </w:p>
  <w:p w14:paraId="1A4617D4" w14:textId="5C104DFD" w:rsidR="009F723E" w:rsidRPr="00737F00" w:rsidRDefault="009F723E">
    <w:pPr>
      <w:pStyle w:val="Footer"/>
      <w:rPr>
        <w:b/>
        <w:i/>
        <w:iCs/>
        <w:color w:val="C00000"/>
        <w:sz w:val="20"/>
        <w:szCs w:val="20"/>
      </w:rPr>
    </w:pPr>
    <w:bookmarkStart w:id="11" w:name="_Hlk101255155"/>
    <w:r w:rsidRPr="00737F00">
      <w:rPr>
        <w:b/>
        <w:i/>
        <w:iCs/>
        <w:sz w:val="20"/>
        <w:szCs w:val="20"/>
        <w:highlight w:val="yellow"/>
      </w:rPr>
      <w:t>PP-YYYY-NNNN</w:t>
    </w:r>
    <w:r w:rsidRPr="00737F00">
      <w:rPr>
        <w:b/>
        <w:i/>
        <w:iCs/>
        <w:sz w:val="20"/>
        <w:szCs w:val="20"/>
      </w:rPr>
      <w:t xml:space="preserve"> </w:t>
    </w:r>
    <w:bookmarkEnd w:id="11"/>
    <w:r w:rsidRPr="00737F00">
      <w:rPr>
        <w:b/>
        <w:i/>
        <w:iCs/>
        <w:sz w:val="20"/>
        <w:szCs w:val="20"/>
      </w:rPr>
      <w:t xml:space="preserve">- Version 1 for Panel Consideration – </w:t>
    </w:r>
    <w:r w:rsidRPr="00737F00">
      <w:rPr>
        <w:b/>
        <w:i/>
        <w:iCs/>
        <w:sz w:val="20"/>
        <w:szCs w:val="20"/>
        <w:highlight w:val="yellow"/>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2985" w14:textId="77777777" w:rsidR="0065799A" w:rsidRDefault="0065799A" w:rsidP="00700A6F">
      <w:pPr>
        <w:spacing w:line="240" w:lineRule="auto"/>
      </w:pPr>
      <w:r>
        <w:separator/>
      </w:r>
    </w:p>
  </w:footnote>
  <w:footnote w:type="continuationSeparator" w:id="0">
    <w:p w14:paraId="740A0141" w14:textId="77777777" w:rsidR="0065799A" w:rsidRDefault="0065799A" w:rsidP="00700A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94F2" w14:textId="77777777" w:rsidR="009F723E" w:rsidRDefault="009F723E">
    <w:pPr>
      <w:pStyle w:val="Header"/>
    </w:pPr>
    <w:r>
      <w:rPr>
        <w:noProof/>
        <w:lang w:eastAsia="en-AU"/>
      </w:rPr>
      <mc:AlternateContent>
        <mc:Choice Requires="wps">
          <w:drawing>
            <wp:anchor distT="0" distB="0" distL="114300" distR="114300" simplePos="0" relativeHeight="251665408" behindDoc="0" locked="0" layoutInCell="1" allowOverlap="1" wp14:anchorId="77AB0822" wp14:editId="7763F2B0">
              <wp:simplePos x="0" y="0"/>
              <wp:positionH relativeFrom="column">
                <wp:posOffset>-440340</wp:posOffset>
              </wp:positionH>
              <wp:positionV relativeFrom="paragraph">
                <wp:posOffset>-326795</wp:posOffset>
              </wp:positionV>
              <wp:extent cx="550094" cy="550463"/>
              <wp:effectExtent l="114300" t="114300" r="97790" b="116840"/>
              <wp:wrapNone/>
              <wp:docPr id="15" name="Rectangle 15"/>
              <wp:cNvGraphicFramePr/>
              <a:graphic xmlns:a="http://schemas.openxmlformats.org/drawingml/2006/main">
                <a:graphicData uri="http://schemas.microsoft.com/office/word/2010/wordprocessingShape">
                  <wps:wsp>
                    <wps:cNvSpPr/>
                    <wps:spPr>
                      <a:xfrm rot="2700000">
                        <a:off x="0" y="0"/>
                        <a:ext cx="550094" cy="550463"/>
                      </a:xfrm>
                      <a:prstGeom prst="rect">
                        <a:avLst/>
                      </a:prstGeom>
                      <a:solidFill>
                        <a:srgbClr val="32AF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552CE" id="Rectangle 15" o:spid="_x0000_s1026" style="position:absolute;margin-left:-34.65pt;margin-top:-25.75pt;width:43.3pt;height:43.35pt;rotation:45;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" fillcolor="#32afb6" stroked="f" strokeweight="1pt"/>
          </w:pict>
        </mc:Fallback>
      </mc:AlternateContent>
    </w:r>
    <w:r>
      <w:rPr>
        <w:noProof/>
        <w:lang w:eastAsia="en-AU"/>
      </w:rPr>
      <mc:AlternateContent>
        <mc:Choice Requires="wps">
          <w:drawing>
            <wp:anchor distT="0" distB="0" distL="114300" distR="114300" simplePos="0" relativeHeight="251666432" behindDoc="0" locked="0" layoutInCell="1" allowOverlap="1" wp14:anchorId="50625155" wp14:editId="66D70C68">
              <wp:simplePos x="0" y="0"/>
              <wp:positionH relativeFrom="column">
                <wp:posOffset>-829155</wp:posOffset>
              </wp:positionH>
              <wp:positionV relativeFrom="paragraph">
                <wp:posOffset>-713037</wp:posOffset>
              </wp:positionV>
              <wp:extent cx="550094" cy="550463"/>
              <wp:effectExtent l="114300" t="114300" r="97790" b="116840"/>
              <wp:wrapNone/>
              <wp:docPr id="16" name="Rectangle 16"/>
              <wp:cNvGraphicFramePr/>
              <a:graphic xmlns:a="http://schemas.openxmlformats.org/drawingml/2006/main">
                <a:graphicData uri="http://schemas.microsoft.com/office/word/2010/wordprocessingShape">
                  <wps:wsp>
                    <wps:cNvSpPr/>
                    <wps:spPr>
                      <a:xfrm rot="2700000">
                        <a:off x="0" y="0"/>
                        <a:ext cx="550094" cy="550463"/>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DC73C" id="Rectangle 16" o:spid="_x0000_s1026" style="position:absolute;margin-left:-65.3pt;margin-top:-56.15pt;width:43.3pt;height:43.35pt;rotation:45;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" fillcolor="#79cdcd" stroked="f" strokeweight="1pt"/>
          </w:pict>
        </mc:Fallback>
      </mc:AlternateContent>
    </w:r>
    <w:r>
      <w:rPr>
        <w:noProof/>
        <w:lang w:eastAsia="en-AU"/>
      </w:rPr>
      <mc:AlternateContent>
        <mc:Choice Requires="wps">
          <w:drawing>
            <wp:anchor distT="0" distB="0" distL="114300" distR="114300" simplePos="0" relativeHeight="251667456" behindDoc="0" locked="0" layoutInCell="1" allowOverlap="1" wp14:anchorId="6303EC83" wp14:editId="28954BA9">
              <wp:simplePos x="0" y="0"/>
              <wp:positionH relativeFrom="column">
                <wp:posOffset>-52795</wp:posOffset>
              </wp:positionH>
              <wp:positionV relativeFrom="paragraph">
                <wp:posOffset>-715579</wp:posOffset>
              </wp:positionV>
              <wp:extent cx="550094" cy="550463"/>
              <wp:effectExtent l="114300" t="114300" r="97790" b="116840"/>
              <wp:wrapNone/>
              <wp:docPr id="17" name="Rectangle 17"/>
              <wp:cNvGraphicFramePr/>
              <a:graphic xmlns:a="http://schemas.openxmlformats.org/drawingml/2006/main">
                <a:graphicData uri="http://schemas.microsoft.com/office/word/2010/wordprocessingShape">
                  <wps:wsp>
                    <wps:cNvSpPr/>
                    <wps:spPr>
                      <a:xfrm rot="2700000">
                        <a:off x="0" y="0"/>
                        <a:ext cx="550094" cy="550463"/>
                      </a:xfrm>
                      <a:prstGeom prst="rect">
                        <a:avLst/>
                      </a:prstGeom>
                      <a:solidFill>
                        <a:srgbClr val="008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462C5" id="Rectangle 17" o:spid="_x0000_s1026" style="position:absolute;margin-left:-4.15pt;margin-top:-56.35pt;width:43.3pt;height:43.35pt;rotation:45;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" fillcolor="#008e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94C8" w14:textId="77777777" w:rsidR="009F723E" w:rsidRDefault="009F723E">
    <w:pPr>
      <w:pStyle w:val="Header"/>
    </w:pPr>
    <w:r>
      <w:rPr>
        <w:noProof/>
        <w:lang w:eastAsia="en-AU"/>
      </w:rPr>
      <mc:AlternateContent>
        <mc:Choice Requires="wps">
          <w:drawing>
            <wp:anchor distT="0" distB="0" distL="114300" distR="114300" simplePos="0" relativeHeight="251662336" behindDoc="0" locked="0" layoutInCell="1" allowOverlap="1" wp14:anchorId="0786032B" wp14:editId="3B344371">
              <wp:simplePos x="0" y="0"/>
              <wp:positionH relativeFrom="column">
                <wp:posOffset>6099794</wp:posOffset>
              </wp:positionH>
              <wp:positionV relativeFrom="paragraph">
                <wp:posOffset>1141520</wp:posOffset>
              </wp:positionV>
              <wp:extent cx="1020364" cy="1020964"/>
              <wp:effectExtent l="228282" t="228918" r="160973" b="218122"/>
              <wp:wrapNone/>
              <wp:docPr id="14" name="Rectangle 14"/>
              <wp:cNvGraphicFramePr/>
              <a:graphic xmlns:a="http://schemas.openxmlformats.org/drawingml/2006/main">
                <a:graphicData uri="http://schemas.microsoft.com/office/word/2010/wordprocessingShape">
                  <wps:wsp>
                    <wps:cNvSpPr/>
                    <wps:spPr>
                      <a:xfrm rot="2700000">
                        <a:off x="0" y="0"/>
                        <a:ext cx="1020364" cy="1020964"/>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7337D" id="Rectangle 14" o:spid="_x0000_s1026" style="position:absolute;margin-left:480.3pt;margin-top:89.9pt;width:80.35pt;height:80.4pt;rotation:45;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" fillcolor="#79cdcd" stroked="f" strokeweight="1pt"/>
          </w:pict>
        </mc:Fallback>
      </mc:AlternateContent>
    </w:r>
    <w:r>
      <w:rPr>
        <w:noProof/>
        <w:lang w:eastAsia="en-AU"/>
      </w:rPr>
      <mc:AlternateContent>
        <mc:Choice Requires="wps">
          <w:drawing>
            <wp:anchor distT="0" distB="0" distL="114300" distR="114300" simplePos="0" relativeHeight="251672576" behindDoc="0" locked="0" layoutInCell="1" allowOverlap="1" wp14:anchorId="43022731" wp14:editId="44A64B68">
              <wp:simplePos x="0" y="0"/>
              <wp:positionH relativeFrom="column">
                <wp:posOffset>-1398845</wp:posOffset>
              </wp:positionH>
              <wp:positionV relativeFrom="paragraph">
                <wp:posOffset>2476302</wp:posOffset>
              </wp:positionV>
              <wp:extent cx="1020364" cy="1020964"/>
              <wp:effectExtent l="228282" t="228918" r="160973" b="218122"/>
              <wp:wrapNone/>
              <wp:docPr id="20" name="Rectangle 20"/>
              <wp:cNvGraphicFramePr/>
              <a:graphic xmlns:a="http://schemas.openxmlformats.org/drawingml/2006/main">
                <a:graphicData uri="http://schemas.microsoft.com/office/word/2010/wordprocessingShape">
                  <wps:wsp>
                    <wps:cNvSpPr/>
                    <wps:spPr>
                      <a:xfrm rot="2700000">
                        <a:off x="0" y="0"/>
                        <a:ext cx="1020364" cy="10209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F670E" id="Rectangle 20" o:spid="_x0000_s1026" style="position:absolute;margin-left:-110.15pt;margin-top:195pt;width:80.35pt;height:80.4pt;rotation:45;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" fillcolor="white [3212]" stroked="f" strokeweight="1pt"/>
          </w:pict>
        </mc:Fallback>
      </mc:AlternateContent>
    </w:r>
    <w:r>
      <w:rPr>
        <w:noProof/>
        <w:lang w:eastAsia="en-AU"/>
      </w:rPr>
      <mc:AlternateContent>
        <mc:Choice Requires="wpg">
          <w:drawing>
            <wp:anchor distT="0" distB="0" distL="114300" distR="114300" simplePos="0" relativeHeight="251658240" behindDoc="1" locked="1" layoutInCell="1" allowOverlap="1" wp14:anchorId="48668A55" wp14:editId="20D5C280">
              <wp:simplePos x="0" y="0"/>
              <wp:positionH relativeFrom="column">
                <wp:posOffset>-899795</wp:posOffset>
              </wp:positionH>
              <wp:positionV relativeFrom="paragraph">
                <wp:posOffset>-514985</wp:posOffset>
              </wp:positionV>
              <wp:extent cx="8053070" cy="8031480"/>
              <wp:effectExtent l="0" t="0" r="214630" b="7620"/>
              <wp:wrapNone/>
              <wp:docPr id="2" name="Group 2"/>
              <wp:cNvGraphicFramePr/>
              <a:graphic xmlns:a="http://schemas.openxmlformats.org/drawingml/2006/main">
                <a:graphicData uri="http://schemas.microsoft.com/office/word/2010/wordprocessingGroup">
                  <wpg:wgp>
                    <wpg:cNvGrpSpPr/>
                    <wpg:grpSpPr>
                      <a:xfrm>
                        <a:off x="0" y="0"/>
                        <a:ext cx="8053070" cy="8031480"/>
                        <a:chOff x="445450" y="0"/>
                        <a:chExt cx="8056564" cy="8034604"/>
                      </a:xfrm>
                    </wpg:grpSpPr>
                    <wps:wsp>
                      <wps:cNvPr id="3" name="Rectangle 3"/>
                      <wps:cNvSpPr/>
                      <wps:spPr>
                        <a:xfrm>
                          <a:off x="445450" y="0"/>
                          <a:ext cx="7708991" cy="8034604"/>
                        </a:xfrm>
                        <a:prstGeom prst="rect">
                          <a:avLst/>
                        </a:prstGeom>
                        <a:solidFill>
                          <a:srgbClr val="32AF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3E2CC0" w14:textId="77777777" w:rsidR="009F723E" w:rsidRPr="00151B49" w:rsidRDefault="009F723E" w:rsidP="00095668">
                            <w:pPr>
                              <w:spacing w:line="240" w:lineRule="auto"/>
                              <w:ind w:left="1276"/>
                              <w:rPr>
                                <w:sz w:val="32"/>
                              </w:rPr>
                            </w:pPr>
                          </w:p>
                          <w:p w14:paraId="3647A362" w14:textId="77777777" w:rsidR="009F723E" w:rsidRDefault="009F72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6037458" y="211598"/>
                          <a:ext cx="2464556" cy="1020622"/>
                          <a:chOff x="-172573" y="-3392284"/>
                          <a:chExt cx="2464926" cy="1020885"/>
                        </a:xfrm>
                      </wpg:grpSpPr>
                      <wps:wsp>
                        <wps:cNvPr id="5" name="Rectangle 5"/>
                        <wps:cNvSpPr/>
                        <wps:spPr>
                          <a:xfrm rot="2700000">
                            <a:off x="-172353" y="-3392504"/>
                            <a:ext cx="1020646" cy="1021085"/>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rot="2700000">
                            <a:off x="1271290" y="-3392463"/>
                            <a:ext cx="1020844" cy="1021283"/>
                          </a:xfrm>
                          <a:prstGeom prst="rect">
                            <a:avLst/>
                          </a:prstGeom>
                          <a:solidFill>
                            <a:srgbClr val="008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8668A55" id="Group 2" o:spid="_x0000_s1027" style="position:absolute;margin-left:-70.85pt;margin-top:-40.55pt;width:634.1pt;height:632.4pt;z-index:-251658240;mso-width-relative:margin;mso-height-relative:margin" coordorigin="4454" coordsize="80565,8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">
              <v:rect id="Rectangle 3" o:spid="_x0000_s1028" style="position:absolute;left:4454;width:77090;height:80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" fillcolor="#32afb6" stroked="f" strokeweight="1pt">
                <v:textbox>
                  <w:txbxContent>
                    <w:p w14:paraId="523E2CC0" w14:textId="77777777" w:rsidR="009F723E" w:rsidRPr="00151B49" w:rsidRDefault="009F723E" w:rsidP="00095668">
                      <w:pPr>
                        <w:spacing w:line="240" w:lineRule="auto"/>
                        <w:ind w:left="1276"/>
                        <w:rPr>
                          <w:sz w:val="32"/>
                        </w:rPr>
                      </w:pPr>
                    </w:p>
                    <w:p w14:paraId="3647A362" w14:textId="77777777" w:rsidR="009F723E" w:rsidRDefault="009F723E"/>
                  </w:txbxContent>
                </v:textbox>
              </v:rect>
              <v:group id="Group 4" o:spid="_x0000_s1029" style="position:absolute;left:60374;top:2115;width:24646;height:10207" coordorigin="-1725,-33922" coordsize="24649,1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723;top:-33924;width:10206;height:1021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" fillcolor="#79cdcd" stroked="f" strokeweight="1pt"/>
                <v:rect id="Rectangle 8" o:spid="_x0000_s1031" style="position:absolute;left:12712;top:-33924;width:10209;height:10213;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" fillcolor="#008e98" stroked="f" strokeweight="1pt"/>
              </v:group>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FC21" w14:textId="77777777" w:rsidR="009F723E" w:rsidRDefault="009F723E">
    <w:pPr>
      <w:pStyle w:val="Header"/>
    </w:pPr>
    <w:r>
      <w:rPr>
        <w:noProof/>
        <w:lang w:eastAsia="en-AU"/>
      </w:rPr>
      <mc:AlternateContent>
        <mc:Choice Requires="wps">
          <w:drawing>
            <wp:anchor distT="0" distB="0" distL="114300" distR="114300" simplePos="0" relativeHeight="251675648" behindDoc="0" locked="0" layoutInCell="1" allowOverlap="1" wp14:anchorId="0C369676" wp14:editId="2536E152">
              <wp:simplePos x="0" y="0"/>
              <wp:positionH relativeFrom="column">
                <wp:posOffset>6099794</wp:posOffset>
              </wp:positionH>
              <wp:positionV relativeFrom="paragraph">
                <wp:posOffset>1141520</wp:posOffset>
              </wp:positionV>
              <wp:extent cx="1020364" cy="1020964"/>
              <wp:effectExtent l="228282" t="228918" r="160973" b="218122"/>
              <wp:wrapNone/>
              <wp:docPr id="7" name="Rectangle 7"/>
              <wp:cNvGraphicFramePr/>
              <a:graphic xmlns:a="http://schemas.openxmlformats.org/drawingml/2006/main">
                <a:graphicData uri="http://schemas.microsoft.com/office/word/2010/wordprocessingShape">
                  <wps:wsp>
                    <wps:cNvSpPr/>
                    <wps:spPr>
                      <a:xfrm rot="2700000">
                        <a:off x="0" y="0"/>
                        <a:ext cx="1020364" cy="1020964"/>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74369" id="Rectangle 7" o:spid="_x0000_s1026" style="position:absolute;margin-left:480.3pt;margin-top:89.9pt;width:80.35pt;height:80.4pt;rotation:45;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" fillcolor="#79cdcd" stroked="f" strokeweight="1pt"/>
          </w:pict>
        </mc:Fallback>
      </mc:AlternateContent>
    </w:r>
    <w:r>
      <w:rPr>
        <w:noProof/>
        <w:lang w:eastAsia="en-AU"/>
      </w:rPr>
      <mc:AlternateContent>
        <mc:Choice Requires="wps">
          <w:drawing>
            <wp:anchor distT="0" distB="0" distL="114300" distR="114300" simplePos="0" relativeHeight="251676672" behindDoc="0" locked="0" layoutInCell="1" allowOverlap="1" wp14:anchorId="456EBFF6" wp14:editId="44C70A8C">
              <wp:simplePos x="0" y="0"/>
              <wp:positionH relativeFrom="column">
                <wp:posOffset>-1398845</wp:posOffset>
              </wp:positionH>
              <wp:positionV relativeFrom="paragraph">
                <wp:posOffset>2476302</wp:posOffset>
              </wp:positionV>
              <wp:extent cx="1020364" cy="1020964"/>
              <wp:effectExtent l="228282" t="228918" r="160973" b="218122"/>
              <wp:wrapNone/>
              <wp:docPr id="9" name="Rectangle 9"/>
              <wp:cNvGraphicFramePr/>
              <a:graphic xmlns:a="http://schemas.openxmlformats.org/drawingml/2006/main">
                <a:graphicData uri="http://schemas.microsoft.com/office/word/2010/wordprocessingShape">
                  <wps:wsp>
                    <wps:cNvSpPr/>
                    <wps:spPr>
                      <a:xfrm rot="2700000">
                        <a:off x="0" y="0"/>
                        <a:ext cx="1020364" cy="10209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E6C73" id="Rectangle 9" o:spid="_x0000_s1026" style="position:absolute;margin-left:-110.15pt;margin-top:195pt;width:80.35pt;height:80.4pt;rotation:45;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" fillcolor="white [3212]" stroked="f" strokeweight="1pt"/>
          </w:pict>
        </mc:Fallback>
      </mc:AlternateContent>
    </w:r>
    <w:r>
      <w:rPr>
        <w:noProof/>
        <w:lang w:eastAsia="en-AU"/>
      </w:rPr>
      <mc:AlternateContent>
        <mc:Choice Requires="wpg">
          <w:drawing>
            <wp:anchor distT="0" distB="0" distL="114300" distR="114300" simplePos="0" relativeHeight="251674624" behindDoc="1" locked="1" layoutInCell="1" allowOverlap="1" wp14:anchorId="22EC6FF5" wp14:editId="638FCE56">
              <wp:simplePos x="0" y="0"/>
              <wp:positionH relativeFrom="column">
                <wp:posOffset>-899795</wp:posOffset>
              </wp:positionH>
              <wp:positionV relativeFrom="paragraph">
                <wp:posOffset>-514985</wp:posOffset>
              </wp:positionV>
              <wp:extent cx="8053070" cy="8031480"/>
              <wp:effectExtent l="0" t="0" r="214630" b="7620"/>
              <wp:wrapNone/>
              <wp:docPr id="10" name="Group 10"/>
              <wp:cNvGraphicFramePr/>
              <a:graphic xmlns:a="http://schemas.openxmlformats.org/drawingml/2006/main">
                <a:graphicData uri="http://schemas.microsoft.com/office/word/2010/wordprocessingGroup">
                  <wpg:wgp>
                    <wpg:cNvGrpSpPr/>
                    <wpg:grpSpPr>
                      <a:xfrm>
                        <a:off x="0" y="0"/>
                        <a:ext cx="8053070" cy="8031480"/>
                        <a:chOff x="445450" y="0"/>
                        <a:chExt cx="8056564" cy="8034604"/>
                      </a:xfrm>
                    </wpg:grpSpPr>
                    <wps:wsp>
                      <wps:cNvPr id="11" name="Rectangle 11"/>
                      <wps:cNvSpPr/>
                      <wps:spPr>
                        <a:xfrm>
                          <a:off x="445450" y="0"/>
                          <a:ext cx="7708991" cy="8034604"/>
                        </a:xfrm>
                        <a:prstGeom prst="rect">
                          <a:avLst/>
                        </a:prstGeom>
                        <a:solidFill>
                          <a:srgbClr val="32AF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79BAD7" w14:textId="77777777" w:rsidR="009F723E" w:rsidRPr="00151B49" w:rsidRDefault="009F723E" w:rsidP="00095668">
                            <w:pPr>
                              <w:spacing w:line="240" w:lineRule="auto"/>
                              <w:ind w:left="1276"/>
                              <w:rPr>
                                <w:sz w:val="32"/>
                              </w:rPr>
                            </w:pPr>
                          </w:p>
                          <w:p w14:paraId="5B01C2BD" w14:textId="77777777" w:rsidR="009F723E" w:rsidRDefault="009F72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6037458" y="211598"/>
                          <a:ext cx="2464556" cy="1020622"/>
                          <a:chOff x="-172573" y="-3392284"/>
                          <a:chExt cx="2464926" cy="1020885"/>
                        </a:xfrm>
                      </wpg:grpSpPr>
                      <wps:wsp>
                        <wps:cNvPr id="21" name="Rectangle 21"/>
                        <wps:cNvSpPr/>
                        <wps:spPr>
                          <a:xfrm rot="2700000">
                            <a:off x="-172353" y="-3392504"/>
                            <a:ext cx="1020646" cy="1021085"/>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rot="2700000">
                            <a:off x="1271290" y="-3392463"/>
                            <a:ext cx="1020844" cy="1021283"/>
                          </a:xfrm>
                          <a:prstGeom prst="rect">
                            <a:avLst/>
                          </a:prstGeom>
                          <a:solidFill>
                            <a:srgbClr val="008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EC6FF5" id="Group 10" o:spid="_x0000_s1033" style="position:absolute;margin-left:-70.85pt;margin-top:-40.55pt;width:634.1pt;height:632.4pt;z-index:-251641856;mso-width-relative:margin;mso-height-relative:margin" coordorigin="4454" coordsize="80565,8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">
              <v:rect id="Rectangle 11" o:spid="_x0000_s1034" style="position:absolute;left:4454;width:77090;height:80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" fillcolor="#32afb6" stroked="f" strokeweight="1pt">
                <v:textbox>
                  <w:txbxContent>
                    <w:p w14:paraId="6A79BAD7" w14:textId="77777777" w:rsidR="009F723E" w:rsidRPr="00151B49" w:rsidRDefault="009F723E" w:rsidP="00095668">
                      <w:pPr>
                        <w:spacing w:line="240" w:lineRule="auto"/>
                        <w:ind w:left="1276"/>
                        <w:rPr>
                          <w:sz w:val="32"/>
                        </w:rPr>
                      </w:pPr>
                    </w:p>
                    <w:p w14:paraId="5B01C2BD" w14:textId="77777777" w:rsidR="009F723E" w:rsidRDefault="009F723E"/>
                  </w:txbxContent>
                </v:textbox>
              </v:rect>
              <v:group id="Group 18" o:spid="_x0000_s1035" style="position:absolute;left:60374;top:2115;width:24646;height:10207" coordorigin="-1725,-33922" coordsize="24649,1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1" o:spid="_x0000_s1036" style="position:absolute;left:-1723;top:-33924;width:10206;height:1021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" fillcolor="#79cdcd" stroked="f" strokeweight="1pt"/>
                <v:rect id="Rectangle 22" o:spid="_x0000_s1037" style="position:absolute;left:12712;top:-33924;width:10209;height:10213;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" fillcolor="#008e98" stroked="f" strokeweight="1pt"/>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A70AFE"/>
    <w:multiLevelType w:val="hybridMultilevel"/>
    <w:tmpl w:val="3A36C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1BB4"/>
    <w:multiLevelType w:val="hybridMultilevel"/>
    <w:tmpl w:val="00DEC6F2"/>
    <w:lvl w:ilvl="0" w:tplc="0C090017">
      <w:start w:val="1"/>
      <w:numFmt w:val="lowerLetter"/>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FE01D8"/>
    <w:multiLevelType w:val="multilevel"/>
    <w:tmpl w:val="E7ECC83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B5309"/>
    <w:multiLevelType w:val="multilevel"/>
    <w:tmpl w:val="6B587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BD666E"/>
    <w:multiLevelType w:val="hybridMultilevel"/>
    <w:tmpl w:val="A3163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24140BF"/>
    <w:multiLevelType w:val="hybridMultilevel"/>
    <w:tmpl w:val="49501814"/>
    <w:lvl w:ilvl="0" w:tplc="0C090001">
      <w:start w:val="1"/>
      <w:numFmt w:val="bullet"/>
      <w:lvlText w:val=""/>
      <w:lvlJc w:val="left"/>
      <w:pPr>
        <w:ind w:left="729" w:hanging="360"/>
      </w:pPr>
      <w:rPr>
        <w:rFonts w:ascii="Symbol" w:hAnsi="Symbol" w:hint="default"/>
      </w:rPr>
    </w:lvl>
    <w:lvl w:ilvl="1" w:tplc="0C090003">
      <w:start w:val="1"/>
      <w:numFmt w:val="bullet"/>
      <w:lvlText w:val="o"/>
      <w:lvlJc w:val="left"/>
      <w:pPr>
        <w:ind w:left="1449" w:hanging="360"/>
      </w:pPr>
      <w:rPr>
        <w:rFonts w:ascii="Courier New" w:hAnsi="Courier New" w:cs="Courier New" w:hint="default"/>
      </w:rPr>
    </w:lvl>
    <w:lvl w:ilvl="2" w:tplc="90965BDA">
      <w:start w:val="1"/>
      <w:numFmt w:val="bullet"/>
      <w:lvlText w:val="-"/>
      <w:lvlJc w:val="left"/>
      <w:pPr>
        <w:ind w:left="2169" w:hanging="360"/>
      </w:pPr>
      <w:rPr>
        <w:rFonts w:ascii="Gotham Light" w:hAnsi="Gotham Light"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6" w15:restartNumberingAfterBreak="0">
    <w:nsid w:val="25956CE7"/>
    <w:multiLevelType w:val="multilevel"/>
    <w:tmpl w:val="A26E04EE"/>
    <w:lvl w:ilvl="0">
      <w:numFmt w:val="decimal"/>
      <w:lvlText w:val="%1."/>
      <w:lvlJc w:val="left"/>
      <w:pPr>
        <w:ind w:left="360" w:hanging="360"/>
      </w:pPr>
      <w:rPr>
        <w:rFonts w:hint="default"/>
      </w:rPr>
    </w:lvl>
    <w:lvl w:ilvl="1">
      <w:start w:val="1"/>
      <w:numFmt w:val="decimal"/>
      <w:isLgl/>
      <w:lvlText w:val="%1.%2"/>
      <w:lvlJc w:val="left"/>
      <w:pPr>
        <w:ind w:left="710" w:hanging="360"/>
      </w:pPr>
      <w:rPr>
        <w:rFonts w:asciiTheme="minorHAnsi" w:hAnsiTheme="minorHAnsi" w:cstheme="minorHAnsi" w:hint="default"/>
        <w:color w:val="FFFFFF" w:themeColor="background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355ED8"/>
    <w:multiLevelType w:val="hybridMultilevel"/>
    <w:tmpl w:val="AE4051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BF35681"/>
    <w:multiLevelType w:val="hybridMultilevel"/>
    <w:tmpl w:val="94982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991224"/>
    <w:multiLevelType w:val="hybridMultilevel"/>
    <w:tmpl w:val="43300F4A"/>
    <w:lvl w:ilvl="0" w:tplc="85E40F32">
      <w:start w:val="1"/>
      <w:numFmt w:val="lowerLetter"/>
      <w:lvlText w:val="(%1)"/>
      <w:lvlJc w:val="left"/>
      <w:pPr>
        <w:ind w:left="560" w:hanging="360"/>
      </w:pPr>
      <w:rPr>
        <w:rFonts w:hint="default"/>
      </w:rPr>
    </w:lvl>
    <w:lvl w:ilvl="1" w:tplc="0C090019" w:tentative="1">
      <w:start w:val="1"/>
      <w:numFmt w:val="lowerLetter"/>
      <w:lvlText w:val="%2."/>
      <w:lvlJc w:val="left"/>
      <w:pPr>
        <w:ind w:left="1280" w:hanging="360"/>
      </w:pPr>
    </w:lvl>
    <w:lvl w:ilvl="2" w:tplc="0C09001B" w:tentative="1">
      <w:start w:val="1"/>
      <w:numFmt w:val="lowerRoman"/>
      <w:lvlText w:val="%3."/>
      <w:lvlJc w:val="right"/>
      <w:pPr>
        <w:ind w:left="2000" w:hanging="180"/>
      </w:pPr>
    </w:lvl>
    <w:lvl w:ilvl="3" w:tplc="0C09000F" w:tentative="1">
      <w:start w:val="1"/>
      <w:numFmt w:val="decimal"/>
      <w:lvlText w:val="%4."/>
      <w:lvlJc w:val="left"/>
      <w:pPr>
        <w:ind w:left="2720" w:hanging="360"/>
      </w:pPr>
    </w:lvl>
    <w:lvl w:ilvl="4" w:tplc="0C090019" w:tentative="1">
      <w:start w:val="1"/>
      <w:numFmt w:val="lowerLetter"/>
      <w:lvlText w:val="%5."/>
      <w:lvlJc w:val="left"/>
      <w:pPr>
        <w:ind w:left="3440" w:hanging="360"/>
      </w:pPr>
    </w:lvl>
    <w:lvl w:ilvl="5" w:tplc="0C09001B" w:tentative="1">
      <w:start w:val="1"/>
      <w:numFmt w:val="lowerRoman"/>
      <w:lvlText w:val="%6."/>
      <w:lvlJc w:val="right"/>
      <w:pPr>
        <w:ind w:left="4160" w:hanging="180"/>
      </w:pPr>
    </w:lvl>
    <w:lvl w:ilvl="6" w:tplc="0C09000F" w:tentative="1">
      <w:start w:val="1"/>
      <w:numFmt w:val="decimal"/>
      <w:lvlText w:val="%7."/>
      <w:lvlJc w:val="left"/>
      <w:pPr>
        <w:ind w:left="4880" w:hanging="360"/>
      </w:pPr>
    </w:lvl>
    <w:lvl w:ilvl="7" w:tplc="0C090019" w:tentative="1">
      <w:start w:val="1"/>
      <w:numFmt w:val="lowerLetter"/>
      <w:lvlText w:val="%8."/>
      <w:lvlJc w:val="left"/>
      <w:pPr>
        <w:ind w:left="5600" w:hanging="360"/>
      </w:pPr>
    </w:lvl>
    <w:lvl w:ilvl="8" w:tplc="0C09001B" w:tentative="1">
      <w:start w:val="1"/>
      <w:numFmt w:val="lowerRoman"/>
      <w:lvlText w:val="%9."/>
      <w:lvlJc w:val="right"/>
      <w:pPr>
        <w:ind w:left="6320" w:hanging="180"/>
      </w:pPr>
    </w:lvl>
  </w:abstractNum>
  <w:abstractNum w:abstractNumId="10" w15:restartNumberingAfterBreak="0">
    <w:nsid w:val="2E5353AC"/>
    <w:multiLevelType w:val="hybridMultilevel"/>
    <w:tmpl w:val="65BC36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B05673"/>
    <w:multiLevelType w:val="hybridMultilevel"/>
    <w:tmpl w:val="F81606B8"/>
    <w:lvl w:ilvl="0" w:tplc="02D4F6D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86FC2"/>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FD648A"/>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2A1876"/>
    <w:multiLevelType w:val="hybridMultilevel"/>
    <w:tmpl w:val="528E8C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0584E"/>
    <w:multiLevelType w:val="hybridMultilevel"/>
    <w:tmpl w:val="C472C9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A4172B"/>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506813"/>
    <w:multiLevelType w:val="hybridMultilevel"/>
    <w:tmpl w:val="A6E2C4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261CDA"/>
    <w:multiLevelType w:val="hybridMultilevel"/>
    <w:tmpl w:val="134A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874002"/>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C96C75"/>
    <w:multiLevelType w:val="hybridMultilevel"/>
    <w:tmpl w:val="3D846878"/>
    <w:lvl w:ilvl="0" w:tplc="0C090001">
      <w:start w:val="1"/>
      <w:numFmt w:val="bullet"/>
      <w:lvlText w:val=""/>
      <w:lvlJc w:val="left"/>
      <w:pPr>
        <w:ind w:left="729" w:hanging="360"/>
      </w:pPr>
      <w:rPr>
        <w:rFonts w:ascii="Symbol" w:hAnsi="Symbol" w:hint="default"/>
      </w:rPr>
    </w:lvl>
    <w:lvl w:ilvl="1" w:tplc="0C090003">
      <w:start w:val="1"/>
      <w:numFmt w:val="bullet"/>
      <w:lvlText w:val="o"/>
      <w:lvlJc w:val="left"/>
      <w:pPr>
        <w:ind w:left="1449" w:hanging="360"/>
      </w:pPr>
      <w:rPr>
        <w:rFonts w:ascii="Courier New" w:hAnsi="Courier New" w:cs="Courier New" w:hint="default"/>
      </w:rPr>
    </w:lvl>
    <w:lvl w:ilvl="2" w:tplc="0C090005">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21" w15:restartNumberingAfterBreak="0">
    <w:nsid w:val="63F16E5B"/>
    <w:multiLevelType w:val="multilevel"/>
    <w:tmpl w:val="78D02EF2"/>
    <w:lvl w:ilvl="0">
      <w:start w:val="3"/>
      <w:numFmt w:val="decimal"/>
      <w:lvlText w:val="%1"/>
      <w:lvlJc w:val="left"/>
      <w:pPr>
        <w:ind w:left="360" w:hanging="360"/>
      </w:pPr>
      <w:rPr>
        <w:rFonts w:cstheme="minorHAnsi" w:hint="default"/>
      </w:rPr>
    </w:lvl>
    <w:lvl w:ilvl="1">
      <w:start w:val="1"/>
      <w:numFmt w:val="decimal"/>
      <w:lvlText w:val="%1.%2"/>
      <w:lvlJc w:val="left"/>
      <w:pPr>
        <w:ind w:left="710" w:hanging="360"/>
      </w:pPr>
      <w:rPr>
        <w:rFonts w:cstheme="minorHAnsi" w:hint="default"/>
        <w:color w:val="FFFFFF" w:themeColor="background1"/>
      </w:rPr>
    </w:lvl>
    <w:lvl w:ilvl="2">
      <w:start w:val="1"/>
      <w:numFmt w:val="decimal"/>
      <w:lvlText w:val="%1.%2.%3"/>
      <w:lvlJc w:val="left"/>
      <w:pPr>
        <w:ind w:left="1420" w:hanging="720"/>
      </w:pPr>
      <w:rPr>
        <w:rFonts w:cstheme="minorHAnsi" w:hint="default"/>
      </w:rPr>
    </w:lvl>
    <w:lvl w:ilvl="3">
      <w:start w:val="1"/>
      <w:numFmt w:val="decimal"/>
      <w:lvlText w:val="%1.%2.%3.%4"/>
      <w:lvlJc w:val="left"/>
      <w:pPr>
        <w:ind w:left="1770" w:hanging="720"/>
      </w:pPr>
      <w:rPr>
        <w:rFonts w:cstheme="minorHAnsi" w:hint="default"/>
      </w:rPr>
    </w:lvl>
    <w:lvl w:ilvl="4">
      <w:start w:val="1"/>
      <w:numFmt w:val="decimal"/>
      <w:lvlText w:val="%1.%2.%3.%4.%5"/>
      <w:lvlJc w:val="left"/>
      <w:pPr>
        <w:ind w:left="2480" w:hanging="1080"/>
      </w:pPr>
      <w:rPr>
        <w:rFonts w:cstheme="minorHAnsi" w:hint="default"/>
      </w:rPr>
    </w:lvl>
    <w:lvl w:ilvl="5">
      <w:start w:val="1"/>
      <w:numFmt w:val="decimal"/>
      <w:lvlText w:val="%1.%2.%3.%4.%5.%6"/>
      <w:lvlJc w:val="left"/>
      <w:pPr>
        <w:ind w:left="2830" w:hanging="1080"/>
      </w:pPr>
      <w:rPr>
        <w:rFonts w:cstheme="minorHAnsi" w:hint="default"/>
      </w:rPr>
    </w:lvl>
    <w:lvl w:ilvl="6">
      <w:start w:val="1"/>
      <w:numFmt w:val="decimal"/>
      <w:lvlText w:val="%1.%2.%3.%4.%5.%6.%7"/>
      <w:lvlJc w:val="left"/>
      <w:pPr>
        <w:ind w:left="3540" w:hanging="1440"/>
      </w:pPr>
      <w:rPr>
        <w:rFonts w:cstheme="minorHAnsi" w:hint="default"/>
      </w:rPr>
    </w:lvl>
    <w:lvl w:ilvl="7">
      <w:start w:val="1"/>
      <w:numFmt w:val="decimal"/>
      <w:lvlText w:val="%1.%2.%3.%4.%5.%6.%7.%8"/>
      <w:lvlJc w:val="left"/>
      <w:pPr>
        <w:ind w:left="3890" w:hanging="1440"/>
      </w:pPr>
      <w:rPr>
        <w:rFonts w:cstheme="minorHAnsi" w:hint="default"/>
      </w:rPr>
    </w:lvl>
    <w:lvl w:ilvl="8">
      <w:start w:val="1"/>
      <w:numFmt w:val="decimal"/>
      <w:lvlText w:val="%1.%2.%3.%4.%5.%6.%7.%8.%9"/>
      <w:lvlJc w:val="left"/>
      <w:pPr>
        <w:ind w:left="4600" w:hanging="1800"/>
      </w:pPr>
      <w:rPr>
        <w:rFonts w:cstheme="minorHAnsi" w:hint="default"/>
      </w:rPr>
    </w:lvl>
  </w:abstractNum>
  <w:abstractNum w:abstractNumId="22" w15:restartNumberingAfterBreak="0">
    <w:nsid w:val="6A132475"/>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695F8F"/>
    <w:multiLevelType w:val="hybridMultilevel"/>
    <w:tmpl w:val="40D0F6FA"/>
    <w:lvl w:ilvl="0" w:tplc="22940E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467CA8"/>
    <w:multiLevelType w:val="multilevel"/>
    <w:tmpl w:val="A26E04EE"/>
    <w:lvl w:ilvl="0">
      <w:numFmt w:val="decimal"/>
      <w:lvlText w:val="%1."/>
      <w:lvlJc w:val="left"/>
      <w:pPr>
        <w:ind w:left="360" w:hanging="360"/>
      </w:pPr>
      <w:rPr>
        <w:rFonts w:hint="default"/>
      </w:rPr>
    </w:lvl>
    <w:lvl w:ilvl="1">
      <w:start w:val="1"/>
      <w:numFmt w:val="decimal"/>
      <w:isLgl/>
      <w:lvlText w:val="%1.%2"/>
      <w:lvlJc w:val="left"/>
      <w:pPr>
        <w:ind w:left="710" w:hanging="360"/>
      </w:pPr>
      <w:rPr>
        <w:rFonts w:asciiTheme="minorHAnsi" w:hAnsiTheme="minorHAnsi" w:cstheme="minorHAnsi" w:hint="default"/>
        <w:color w:val="FFFFFF" w:themeColor="background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23"/>
  </w:num>
  <w:num w:numId="8">
    <w:abstractNumId w:val="9"/>
  </w:num>
  <w:num w:numId="9">
    <w:abstractNumId w:val="6"/>
  </w:num>
  <w:num w:numId="10">
    <w:abstractNumId w:val="2"/>
  </w:num>
  <w:num w:numId="11">
    <w:abstractNumId w:val="14"/>
  </w:num>
  <w:num w:numId="12">
    <w:abstractNumId w:val="7"/>
  </w:num>
  <w:num w:numId="13">
    <w:abstractNumId w:val="11"/>
  </w:num>
  <w:num w:numId="14">
    <w:abstractNumId w:val="20"/>
  </w:num>
  <w:num w:numId="15">
    <w:abstractNumId w:val="5"/>
  </w:num>
  <w:num w:numId="16">
    <w:abstractNumId w:val="4"/>
  </w:num>
  <w:num w:numId="17">
    <w:abstractNumId w:val="12"/>
  </w:num>
  <w:num w:numId="18">
    <w:abstractNumId w:val="19"/>
  </w:num>
  <w:num w:numId="19">
    <w:abstractNumId w:val="16"/>
  </w:num>
  <w:num w:numId="20">
    <w:abstractNumId w:val="22"/>
  </w:num>
  <w:num w:numId="21">
    <w:abstractNumId w:val="13"/>
  </w:num>
  <w:num w:numId="22">
    <w:abstractNumId w:val="21"/>
  </w:num>
  <w:num w:numId="23">
    <w:abstractNumId w:val="24"/>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D5"/>
    <w:rsid w:val="000004D7"/>
    <w:rsid w:val="00005DC4"/>
    <w:rsid w:val="0000606D"/>
    <w:rsid w:val="000068E3"/>
    <w:rsid w:val="00006A84"/>
    <w:rsid w:val="0000724C"/>
    <w:rsid w:val="0001175A"/>
    <w:rsid w:val="000172B4"/>
    <w:rsid w:val="00017590"/>
    <w:rsid w:val="00020766"/>
    <w:rsid w:val="00020D40"/>
    <w:rsid w:val="00034CDE"/>
    <w:rsid w:val="00040AEC"/>
    <w:rsid w:val="00043F6E"/>
    <w:rsid w:val="00047385"/>
    <w:rsid w:val="00052F19"/>
    <w:rsid w:val="00073611"/>
    <w:rsid w:val="000775CB"/>
    <w:rsid w:val="00085C3A"/>
    <w:rsid w:val="00085D0C"/>
    <w:rsid w:val="000865C0"/>
    <w:rsid w:val="00095668"/>
    <w:rsid w:val="000A6114"/>
    <w:rsid w:val="000B0506"/>
    <w:rsid w:val="000B6E6B"/>
    <w:rsid w:val="000C6836"/>
    <w:rsid w:val="000D0E23"/>
    <w:rsid w:val="000D25D0"/>
    <w:rsid w:val="000D2998"/>
    <w:rsid w:val="000D2E61"/>
    <w:rsid w:val="000D3B82"/>
    <w:rsid w:val="000E0E9D"/>
    <w:rsid w:val="000E3409"/>
    <w:rsid w:val="000E4BD2"/>
    <w:rsid w:val="000E66B7"/>
    <w:rsid w:val="000F630A"/>
    <w:rsid w:val="001011BF"/>
    <w:rsid w:val="001038F9"/>
    <w:rsid w:val="0011125B"/>
    <w:rsid w:val="00116365"/>
    <w:rsid w:val="0012222A"/>
    <w:rsid w:val="00124830"/>
    <w:rsid w:val="0013000C"/>
    <w:rsid w:val="00135054"/>
    <w:rsid w:val="001406FF"/>
    <w:rsid w:val="00144429"/>
    <w:rsid w:val="001453FE"/>
    <w:rsid w:val="00147FED"/>
    <w:rsid w:val="00151B49"/>
    <w:rsid w:val="00153557"/>
    <w:rsid w:val="00155D0C"/>
    <w:rsid w:val="00157290"/>
    <w:rsid w:val="00161463"/>
    <w:rsid w:val="0017654C"/>
    <w:rsid w:val="0017659A"/>
    <w:rsid w:val="00180AEC"/>
    <w:rsid w:val="001844A8"/>
    <w:rsid w:val="00185923"/>
    <w:rsid w:val="00191683"/>
    <w:rsid w:val="00192C74"/>
    <w:rsid w:val="00192F5C"/>
    <w:rsid w:val="00193DA8"/>
    <w:rsid w:val="001950E9"/>
    <w:rsid w:val="00195423"/>
    <w:rsid w:val="001A70C9"/>
    <w:rsid w:val="001C47A0"/>
    <w:rsid w:val="001C5E57"/>
    <w:rsid w:val="001C678E"/>
    <w:rsid w:val="001C7CD9"/>
    <w:rsid w:val="001D2C3B"/>
    <w:rsid w:val="001D41C4"/>
    <w:rsid w:val="001E16B1"/>
    <w:rsid w:val="001E3C89"/>
    <w:rsid w:val="001E616B"/>
    <w:rsid w:val="001E7947"/>
    <w:rsid w:val="001F2899"/>
    <w:rsid w:val="00200034"/>
    <w:rsid w:val="0020194F"/>
    <w:rsid w:val="002067E1"/>
    <w:rsid w:val="002147D6"/>
    <w:rsid w:val="002215B1"/>
    <w:rsid w:val="002225AF"/>
    <w:rsid w:val="00225083"/>
    <w:rsid w:val="00230E31"/>
    <w:rsid w:val="00237FBE"/>
    <w:rsid w:val="00240360"/>
    <w:rsid w:val="002539E3"/>
    <w:rsid w:val="002629B3"/>
    <w:rsid w:val="00272F34"/>
    <w:rsid w:val="00273B5C"/>
    <w:rsid w:val="00274382"/>
    <w:rsid w:val="00275F63"/>
    <w:rsid w:val="002779F7"/>
    <w:rsid w:val="002805BF"/>
    <w:rsid w:val="00282C0B"/>
    <w:rsid w:val="002979E2"/>
    <w:rsid w:val="002A12AD"/>
    <w:rsid w:val="002A1AF3"/>
    <w:rsid w:val="002A2A32"/>
    <w:rsid w:val="002B31D6"/>
    <w:rsid w:val="002B71BA"/>
    <w:rsid w:val="002D37D0"/>
    <w:rsid w:val="002E07F8"/>
    <w:rsid w:val="002E42B7"/>
    <w:rsid w:val="002E5577"/>
    <w:rsid w:val="002F19F6"/>
    <w:rsid w:val="002F3C61"/>
    <w:rsid w:val="00301FB0"/>
    <w:rsid w:val="00303DC9"/>
    <w:rsid w:val="003127B0"/>
    <w:rsid w:val="00313099"/>
    <w:rsid w:val="00326ADE"/>
    <w:rsid w:val="00327F16"/>
    <w:rsid w:val="00345829"/>
    <w:rsid w:val="00345E28"/>
    <w:rsid w:val="00351D37"/>
    <w:rsid w:val="003545D4"/>
    <w:rsid w:val="00357B09"/>
    <w:rsid w:val="00361AC9"/>
    <w:rsid w:val="0036363C"/>
    <w:rsid w:val="00367111"/>
    <w:rsid w:val="00370465"/>
    <w:rsid w:val="003736E5"/>
    <w:rsid w:val="00375A31"/>
    <w:rsid w:val="00377C58"/>
    <w:rsid w:val="003819C5"/>
    <w:rsid w:val="00383035"/>
    <w:rsid w:val="00385518"/>
    <w:rsid w:val="0039102F"/>
    <w:rsid w:val="00396BC2"/>
    <w:rsid w:val="00396E2C"/>
    <w:rsid w:val="0039760E"/>
    <w:rsid w:val="003A0910"/>
    <w:rsid w:val="003A3CBC"/>
    <w:rsid w:val="003A49F5"/>
    <w:rsid w:val="003B26DE"/>
    <w:rsid w:val="003B4A91"/>
    <w:rsid w:val="003B7F56"/>
    <w:rsid w:val="003C2DFF"/>
    <w:rsid w:val="003C2EFF"/>
    <w:rsid w:val="003C3E4A"/>
    <w:rsid w:val="003C655D"/>
    <w:rsid w:val="003E18DC"/>
    <w:rsid w:val="003E4EA5"/>
    <w:rsid w:val="003E695C"/>
    <w:rsid w:val="003E7033"/>
    <w:rsid w:val="003F2E49"/>
    <w:rsid w:val="003F5BBA"/>
    <w:rsid w:val="003F6834"/>
    <w:rsid w:val="004073BA"/>
    <w:rsid w:val="00416197"/>
    <w:rsid w:val="0042147B"/>
    <w:rsid w:val="00425A0F"/>
    <w:rsid w:val="00430D9A"/>
    <w:rsid w:val="00431184"/>
    <w:rsid w:val="00433E26"/>
    <w:rsid w:val="004367D2"/>
    <w:rsid w:val="0043722A"/>
    <w:rsid w:val="00445E9D"/>
    <w:rsid w:val="00451DD3"/>
    <w:rsid w:val="00454299"/>
    <w:rsid w:val="004559BC"/>
    <w:rsid w:val="00466099"/>
    <w:rsid w:val="004725BF"/>
    <w:rsid w:val="00481D15"/>
    <w:rsid w:val="004921AC"/>
    <w:rsid w:val="004A3EFF"/>
    <w:rsid w:val="004A5CF4"/>
    <w:rsid w:val="004B05CF"/>
    <w:rsid w:val="004B1586"/>
    <w:rsid w:val="004B7F96"/>
    <w:rsid w:val="004C016B"/>
    <w:rsid w:val="004C05D4"/>
    <w:rsid w:val="004D3F8E"/>
    <w:rsid w:val="004D44B8"/>
    <w:rsid w:val="004E1338"/>
    <w:rsid w:val="004E162A"/>
    <w:rsid w:val="004F09AA"/>
    <w:rsid w:val="004F32C5"/>
    <w:rsid w:val="00514EF4"/>
    <w:rsid w:val="0053454C"/>
    <w:rsid w:val="005351B8"/>
    <w:rsid w:val="00544ADF"/>
    <w:rsid w:val="00545F34"/>
    <w:rsid w:val="005479F4"/>
    <w:rsid w:val="00551B31"/>
    <w:rsid w:val="00553047"/>
    <w:rsid w:val="00554C0A"/>
    <w:rsid w:val="0056333B"/>
    <w:rsid w:val="00565852"/>
    <w:rsid w:val="00565CB1"/>
    <w:rsid w:val="005674F7"/>
    <w:rsid w:val="0059215F"/>
    <w:rsid w:val="00595A64"/>
    <w:rsid w:val="005A052B"/>
    <w:rsid w:val="005A1D4B"/>
    <w:rsid w:val="005A6082"/>
    <w:rsid w:val="005A6E5F"/>
    <w:rsid w:val="005B45C1"/>
    <w:rsid w:val="005C24B4"/>
    <w:rsid w:val="005C318C"/>
    <w:rsid w:val="005C7BAA"/>
    <w:rsid w:val="005D3D7D"/>
    <w:rsid w:val="005D51F1"/>
    <w:rsid w:val="005D74BF"/>
    <w:rsid w:val="005E4842"/>
    <w:rsid w:val="005E49B8"/>
    <w:rsid w:val="005E7FE8"/>
    <w:rsid w:val="005F334A"/>
    <w:rsid w:val="006045ED"/>
    <w:rsid w:val="00606277"/>
    <w:rsid w:val="00611608"/>
    <w:rsid w:val="00615B4D"/>
    <w:rsid w:val="00632590"/>
    <w:rsid w:val="00636A26"/>
    <w:rsid w:val="006421B9"/>
    <w:rsid w:val="00645D93"/>
    <w:rsid w:val="00645F37"/>
    <w:rsid w:val="006465CF"/>
    <w:rsid w:val="00646D2F"/>
    <w:rsid w:val="006471E2"/>
    <w:rsid w:val="0065086D"/>
    <w:rsid w:val="00653B9A"/>
    <w:rsid w:val="00654006"/>
    <w:rsid w:val="0065799A"/>
    <w:rsid w:val="006624A6"/>
    <w:rsid w:val="00664D19"/>
    <w:rsid w:val="00667523"/>
    <w:rsid w:val="00671F77"/>
    <w:rsid w:val="00675514"/>
    <w:rsid w:val="00676B9B"/>
    <w:rsid w:val="00680DFE"/>
    <w:rsid w:val="00687124"/>
    <w:rsid w:val="0069328D"/>
    <w:rsid w:val="00694BBC"/>
    <w:rsid w:val="006A1529"/>
    <w:rsid w:val="006C0367"/>
    <w:rsid w:val="006C3C6D"/>
    <w:rsid w:val="006C6816"/>
    <w:rsid w:val="006C6A48"/>
    <w:rsid w:val="006C6E4E"/>
    <w:rsid w:val="006D70B5"/>
    <w:rsid w:val="006E753F"/>
    <w:rsid w:val="006E7CCE"/>
    <w:rsid w:val="006F00D1"/>
    <w:rsid w:val="00700A6F"/>
    <w:rsid w:val="007035C8"/>
    <w:rsid w:val="0070417F"/>
    <w:rsid w:val="0071133F"/>
    <w:rsid w:val="007120D1"/>
    <w:rsid w:val="00712318"/>
    <w:rsid w:val="00720390"/>
    <w:rsid w:val="00732C15"/>
    <w:rsid w:val="00737F00"/>
    <w:rsid w:val="00741106"/>
    <w:rsid w:val="00741DB1"/>
    <w:rsid w:val="007458C3"/>
    <w:rsid w:val="007463CB"/>
    <w:rsid w:val="00746D7F"/>
    <w:rsid w:val="00753A61"/>
    <w:rsid w:val="007550D2"/>
    <w:rsid w:val="00762E50"/>
    <w:rsid w:val="00786D2B"/>
    <w:rsid w:val="007969FC"/>
    <w:rsid w:val="00796C25"/>
    <w:rsid w:val="007A0D2A"/>
    <w:rsid w:val="007A54B9"/>
    <w:rsid w:val="007A6657"/>
    <w:rsid w:val="007B15FC"/>
    <w:rsid w:val="007B34A1"/>
    <w:rsid w:val="007C34F3"/>
    <w:rsid w:val="007C5DEA"/>
    <w:rsid w:val="007C7C8B"/>
    <w:rsid w:val="007D27C2"/>
    <w:rsid w:val="007D6722"/>
    <w:rsid w:val="007E7810"/>
    <w:rsid w:val="00805607"/>
    <w:rsid w:val="0080575D"/>
    <w:rsid w:val="00807BEC"/>
    <w:rsid w:val="0081078E"/>
    <w:rsid w:val="00812DF0"/>
    <w:rsid w:val="00813843"/>
    <w:rsid w:val="0082290A"/>
    <w:rsid w:val="00824735"/>
    <w:rsid w:val="00835B7B"/>
    <w:rsid w:val="00842E3A"/>
    <w:rsid w:val="00845D74"/>
    <w:rsid w:val="008545DF"/>
    <w:rsid w:val="0085478A"/>
    <w:rsid w:val="008607DC"/>
    <w:rsid w:val="00862C89"/>
    <w:rsid w:val="008701DB"/>
    <w:rsid w:val="00870295"/>
    <w:rsid w:val="008703AE"/>
    <w:rsid w:val="00873547"/>
    <w:rsid w:val="00873D53"/>
    <w:rsid w:val="00876207"/>
    <w:rsid w:val="00880082"/>
    <w:rsid w:val="008A09CA"/>
    <w:rsid w:val="008A138B"/>
    <w:rsid w:val="008A38A3"/>
    <w:rsid w:val="008B1794"/>
    <w:rsid w:val="008B47C8"/>
    <w:rsid w:val="008B54A0"/>
    <w:rsid w:val="008C7FB5"/>
    <w:rsid w:val="008D44A7"/>
    <w:rsid w:val="008E37BD"/>
    <w:rsid w:val="008E5B96"/>
    <w:rsid w:val="009066D4"/>
    <w:rsid w:val="00907649"/>
    <w:rsid w:val="00907F5B"/>
    <w:rsid w:val="00910223"/>
    <w:rsid w:val="00912C47"/>
    <w:rsid w:val="00920333"/>
    <w:rsid w:val="00926232"/>
    <w:rsid w:val="00926C35"/>
    <w:rsid w:val="009303B6"/>
    <w:rsid w:val="00930551"/>
    <w:rsid w:val="0093562A"/>
    <w:rsid w:val="00937A57"/>
    <w:rsid w:val="00942182"/>
    <w:rsid w:val="00942D90"/>
    <w:rsid w:val="00952235"/>
    <w:rsid w:val="00954DA5"/>
    <w:rsid w:val="009558AD"/>
    <w:rsid w:val="00981CCB"/>
    <w:rsid w:val="0098728F"/>
    <w:rsid w:val="0099389B"/>
    <w:rsid w:val="009A39F6"/>
    <w:rsid w:val="009A7C83"/>
    <w:rsid w:val="009B5BB1"/>
    <w:rsid w:val="009B5BD8"/>
    <w:rsid w:val="009B6F47"/>
    <w:rsid w:val="009C1E38"/>
    <w:rsid w:val="009C62A6"/>
    <w:rsid w:val="009D2A85"/>
    <w:rsid w:val="009F0242"/>
    <w:rsid w:val="009F723E"/>
    <w:rsid w:val="00A00FF9"/>
    <w:rsid w:val="00A06C47"/>
    <w:rsid w:val="00A10D26"/>
    <w:rsid w:val="00A15371"/>
    <w:rsid w:val="00A1687B"/>
    <w:rsid w:val="00A2426F"/>
    <w:rsid w:val="00A25BA8"/>
    <w:rsid w:val="00A301C9"/>
    <w:rsid w:val="00A30A09"/>
    <w:rsid w:val="00A368D9"/>
    <w:rsid w:val="00A371EF"/>
    <w:rsid w:val="00A378F4"/>
    <w:rsid w:val="00A46AB1"/>
    <w:rsid w:val="00A513EC"/>
    <w:rsid w:val="00A53BF2"/>
    <w:rsid w:val="00A54255"/>
    <w:rsid w:val="00A62D74"/>
    <w:rsid w:val="00A84210"/>
    <w:rsid w:val="00A91725"/>
    <w:rsid w:val="00A93363"/>
    <w:rsid w:val="00A96A00"/>
    <w:rsid w:val="00AA06C1"/>
    <w:rsid w:val="00AA4F4C"/>
    <w:rsid w:val="00AB1187"/>
    <w:rsid w:val="00AB2A68"/>
    <w:rsid w:val="00AC2CB3"/>
    <w:rsid w:val="00AC37DC"/>
    <w:rsid w:val="00AC64F8"/>
    <w:rsid w:val="00AC7FD5"/>
    <w:rsid w:val="00AD14EF"/>
    <w:rsid w:val="00AD2C6D"/>
    <w:rsid w:val="00AD541F"/>
    <w:rsid w:val="00AE0566"/>
    <w:rsid w:val="00AE16D7"/>
    <w:rsid w:val="00AE2103"/>
    <w:rsid w:val="00AF225D"/>
    <w:rsid w:val="00AF4DFA"/>
    <w:rsid w:val="00AF5EAF"/>
    <w:rsid w:val="00B00E6F"/>
    <w:rsid w:val="00B113C4"/>
    <w:rsid w:val="00B15DA6"/>
    <w:rsid w:val="00B33FC5"/>
    <w:rsid w:val="00B44CF2"/>
    <w:rsid w:val="00B52953"/>
    <w:rsid w:val="00B53441"/>
    <w:rsid w:val="00B54335"/>
    <w:rsid w:val="00B553B1"/>
    <w:rsid w:val="00B57588"/>
    <w:rsid w:val="00B628E5"/>
    <w:rsid w:val="00B64155"/>
    <w:rsid w:val="00B64FF2"/>
    <w:rsid w:val="00B66A71"/>
    <w:rsid w:val="00B67426"/>
    <w:rsid w:val="00B74D91"/>
    <w:rsid w:val="00B863F1"/>
    <w:rsid w:val="00B87B22"/>
    <w:rsid w:val="00B96488"/>
    <w:rsid w:val="00BA2574"/>
    <w:rsid w:val="00BA3262"/>
    <w:rsid w:val="00BB0AB0"/>
    <w:rsid w:val="00BB195F"/>
    <w:rsid w:val="00BC0780"/>
    <w:rsid w:val="00BC0A68"/>
    <w:rsid w:val="00BC283F"/>
    <w:rsid w:val="00BD710A"/>
    <w:rsid w:val="00BE0F1D"/>
    <w:rsid w:val="00BE43B6"/>
    <w:rsid w:val="00BE5503"/>
    <w:rsid w:val="00BE56FF"/>
    <w:rsid w:val="00BF345D"/>
    <w:rsid w:val="00BF7F6A"/>
    <w:rsid w:val="00C01815"/>
    <w:rsid w:val="00C05429"/>
    <w:rsid w:val="00C0577F"/>
    <w:rsid w:val="00C07491"/>
    <w:rsid w:val="00C12113"/>
    <w:rsid w:val="00C14443"/>
    <w:rsid w:val="00C215B9"/>
    <w:rsid w:val="00C2451D"/>
    <w:rsid w:val="00C2760D"/>
    <w:rsid w:val="00C410A5"/>
    <w:rsid w:val="00C4159D"/>
    <w:rsid w:val="00C46E66"/>
    <w:rsid w:val="00C54C5D"/>
    <w:rsid w:val="00C57B2C"/>
    <w:rsid w:val="00C57D48"/>
    <w:rsid w:val="00C673D2"/>
    <w:rsid w:val="00C70742"/>
    <w:rsid w:val="00C75E1A"/>
    <w:rsid w:val="00C820DE"/>
    <w:rsid w:val="00C82344"/>
    <w:rsid w:val="00C83C0C"/>
    <w:rsid w:val="00C85313"/>
    <w:rsid w:val="00C870AC"/>
    <w:rsid w:val="00C93E2C"/>
    <w:rsid w:val="00C95C13"/>
    <w:rsid w:val="00C9641C"/>
    <w:rsid w:val="00CA35E5"/>
    <w:rsid w:val="00CB53E4"/>
    <w:rsid w:val="00CB5515"/>
    <w:rsid w:val="00CC1D71"/>
    <w:rsid w:val="00CC4257"/>
    <w:rsid w:val="00CF2999"/>
    <w:rsid w:val="00CF5A89"/>
    <w:rsid w:val="00CF62C1"/>
    <w:rsid w:val="00D04878"/>
    <w:rsid w:val="00D05EF0"/>
    <w:rsid w:val="00D06BF2"/>
    <w:rsid w:val="00D073D3"/>
    <w:rsid w:val="00D1118A"/>
    <w:rsid w:val="00D16DC7"/>
    <w:rsid w:val="00D33A60"/>
    <w:rsid w:val="00D3547B"/>
    <w:rsid w:val="00D37775"/>
    <w:rsid w:val="00D44338"/>
    <w:rsid w:val="00D462CB"/>
    <w:rsid w:val="00D51AB5"/>
    <w:rsid w:val="00D601E3"/>
    <w:rsid w:val="00D65E50"/>
    <w:rsid w:val="00D67CD1"/>
    <w:rsid w:val="00D71123"/>
    <w:rsid w:val="00D91890"/>
    <w:rsid w:val="00D97619"/>
    <w:rsid w:val="00D97623"/>
    <w:rsid w:val="00DA2135"/>
    <w:rsid w:val="00DB4139"/>
    <w:rsid w:val="00DC00B6"/>
    <w:rsid w:val="00DC279F"/>
    <w:rsid w:val="00DF019A"/>
    <w:rsid w:val="00DF24B4"/>
    <w:rsid w:val="00DF2AA9"/>
    <w:rsid w:val="00DF5AB9"/>
    <w:rsid w:val="00DF673A"/>
    <w:rsid w:val="00DF6CE8"/>
    <w:rsid w:val="00E0127B"/>
    <w:rsid w:val="00E13533"/>
    <w:rsid w:val="00E23DBB"/>
    <w:rsid w:val="00E27B64"/>
    <w:rsid w:val="00E315E3"/>
    <w:rsid w:val="00E36376"/>
    <w:rsid w:val="00E4054E"/>
    <w:rsid w:val="00E42141"/>
    <w:rsid w:val="00E506FA"/>
    <w:rsid w:val="00E50D97"/>
    <w:rsid w:val="00E56677"/>
    <w:rsid w:val="00E57BE6"/>
    <w:rsid w:val="00E62035"/>
    <w:rsid w:val="00E67B49"/>
    <w:rsid w:val="00E828DA"/>
    <w:rsid w:val="00E85982"/>
    <w:rsid w:val="00E85AD8"/>
    <w:rsid w:val="00E86CEC"/>
    <w:rsid w:val="00E93EB2"/>
    <w:rsid w:val="00EA402D"/>
    <w:rsid w:val="00EA5AB3"/>
    <w:rsid w:val="00EB07A1"/>
    <w:rsid w:val="00EB10B4"/>
    <w:rsid w:val="00EC277D"/>
    <w:rsid w:val="00EC7D6E"/>
    <w:rsid w:val="00ED05D6"/>
    <w:rsid w:val="00EE22F1"/>
    <w:rsid w:val="00EE7AA6"/>
    <w:rsid w:val="00EF033B"/>
    <w:rsid w:val="00EF266E"/>
    <w:rsid w:val="00EF71CC"/>
    <w:rsid w:val="00F06316"/>
    <w:rsid w:val="00F0687D"/>
    <w:rsid w:val="00F122E5"/>
    <w:rsid w:val="00F1319F"/>
    <w:rsid w:val="00F13F7E"/>
    <w:rsid w:val="00F14F58"/>
    <w:rsid w:val="00F1638A"/>
    <w:rsid w:val="00F20AE2"/>
    <w:rsid w:val="00F224B4"/>
    <w:rsid w:val="00F26516"/>
    <w:rsid w:val="00F33A5E"/>
    <w:rsid w:val="00F41C8F"/>
    <w:rsid w:val="00F46BDE"/>
    <w:rsid w:val="00F46E39"/>
    <w:rsid w:val="00F55845"/>
    <w:rsid w:val="00F55DA1"/>
    <w:rsid w:val="00F57AC5"/>
    <w:rsid w:val="00F57DF2"/>
    <w:rsid w:val="00F645F5"/>
    <w:rsid w:val="00F752F7"/>
    <w:rsid w:val="00F8170A"/>
    <w:rsid w:val="00F81BA0"/>
    <w:rsid w:val="00F8566B"/>
    <w:rsid w:val="00F87106"/>
    <w:rsid w:val="00F93D5D"/>
    <w:rsid w:val="00F94FC7"/>
    <w:rsid w:val="00F97F03"/>
    <w:rsid w:val="00FB327C"/>
    <w:rsid w:val="00FB37D5"/>
    <w:rsid w:val="00FB6CFC"/>
    <w:rsid w:val="00FC2A12"/>
    <w:rsid w:val="00FC6013"/>
    <w:rsid w:val="00FD0686"/>
    <w:rsid w:val="00FD575D"/>
    <w:rsid w:val="00FD6EE2"/>
    <w:rsid w:val="00FE475E"/>
    <w:rsid w:val="00FF3CCB"/>
    <w:rsid w:val="00FF7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F9421"/>
  <w15:docId w15:val="{5169AE5F-C570-4338-A985-9C25A360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11608"/>
    <w:pPr>
      <w:spacing w:after="0"/>
    </w:pPr>
  </w:style>
  <w:style w:type="paragraph" w:styleId="Heading1">
    <w:name w:val="heading 1"/>
    <w:basedOn w:val="Normal"/>
    <w:next w:val="Normal"/>
    <w:link w:val="Heading1Char"/>
    <w:uiPriority w:val="9"/>
    <w:qFormat/>
    <w:rsid w:val="00611608"/>
    <w:pPr>
      <w:keepNext/>
      <w:keepLines/>
      <w:spacing w:before="40" w:after="120"/>
      <w:outlineLvl w:val="0"/>
    </w:pPr>
    <w:rPr>
      <w:rFonts w:ascii="Tahoma" w:eastAsiaTheme="majorEastAsia" w:hAnsi="Tahoma" w:cstheme="majorBidi"/>
      <w:b/>
      <w:sz w:val="32"/>
      <w:szCs w:val="32"/>
    </w:rPr>
  </w:style>
  <w:style w:type="paragraph" w:styleId="Heading2">
    <w:name w:val="heading 2"/>
    <w:basedOn w:val="Normal"/>
    <w:next w:val="Normal"/>
    <w:link w:val="Heading2Char"/>
    <w:uiPriority w:val="9"/>
    <w:unhideWhenUsed/>
    <w:qFormat/>
    <w:rsid w:val="00611608"/>
    <w:pPr>
      <w:keepNext/>
      <w:keepLines/>
      <w:spacing w:before="40" w:after="12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611608"/>
    <w:pPr>
      <w:keepNext/>
      <w:keepLines/>
      <w:spacing w:before="40" w:after="120"/>
      <w:outlineLvl w:val="2"/>
    </w:pPr>
    <w:rPr>
      <w:rFonts w:ascii="Tahoma" w:eastAsiaTheme="majorEastAsia" w:hAnsi="Tahom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A6F"/>
    <w:pPr>
      <w:tabs>
        <w:tab w:val="center" w:pos="4513"/>
        <w:tab w:val="right" w:pos="9026"/>
      </w:tabs>
      <w:spacing w:line="240" w:lineRule="auto"/>
    </w:pPr>
  </w:style>
  <w:style w:type="character" w:customStyle="1" w:styleId="HeaderChar">
    <w:name w:val="Header Char"/>
    <w:basedOn w:val="DefaultParagraphFont"/>
    <w:link w:val="Header"/>
    <w:uiPriority w:val="99"/>
    <w:rsid w:val="00700A6F"/>
  </w:style>
  <w:style w:type="paragraph" w:styleId="Footer">
    <w:name w:val="footer"/>
    <w:basedOn w:val="Normal"/>
    <w:link w:val="FooterChar"/>
    <w:uiPriority w:val="99"/>
    <w:unhideWhenUsed/>
    <w:rsid w:val="00700A6F"/>
    <w:pPr>
      <w:tabs>
        <w:tab w:val="center" w:pos="4513"/>
        <w:tab w:val="right" w:pos="9026"/>
      </w:tabs>
      <w:spacing w:line="240" w:lineRule="auto"/>
    </w:pPr>
  </w:style>
  <w:style w:type="character" w:customStyle="1" w:styleId="FooterChar">
    <w:name w:val="Footer Char"/>
    <w:basedOn w:val="DefaultParagraphFont"/>
    <w:link w:val="Footer"/>
    <w:uiPriority w:val="99"/>
    <w:rsid w:val="00700A6F"/>
  </w:style>
  <w:style w:type="character" w:customStyle="1" w:styleId="Heading2Char">
    <w:name w:val="Heading 2 Char"/>
    <w:basedOn w:val="DefaultParagraphFont"/>
    <w:link w:val="Heading2"/>
    <w:uiPriority w:val="9"/>
    <w:rsid w:val="00611608"/>
    <w:rPr>
      <w:rFonts w:ascii="Tahoma" w:eastAsiaTheme="majorEastAsia" w:hAnsi="Tahoma" w:cstheme="majorBidi"/>
      <w:b/>
      <w:sz w:val="26"/>
      <w:szCs w:val="26"/>
    </w:rPr>
  </w:style>
  <w:style w:type="paragraph" w:styleId="Title">
    <w:name w:val="Title"/>
    <w:basedOn w:val="Normal"/>
    <w:next w:val="Normal"/>
    <w:link w:val="TitleChar"/>
    <w:uiPriority w:val="10"/>
    <w:qFormat/>
    <w:rsid w:val="00611608"/>
    <w:pPr>
      <w:spacing w:line="240" w:lineRule="auto"/>
      <w:contextualSpacing/>
    </w:pPr>
    <w:rPr>
      <w:rFonts w:ascii="Tahoma" w:eastAsiaTheme="majorEastAsia" w:hAnsi="Tahoma" w:cstheme="majorBidi"/>
      <w:b/>
      <w:spacing w:val="-10"/>
      <w:kern w:val="28"/>
      <w:sz w:val="96"/>
      <w:szCs w:val="56"/>
    </w:rPr>
  </w:style>
  <w:style w:type="character" w:customStyle="1" w:styleId="TitleChar">
    <w:name w:val="Title Char"/>
    <w:basedOn w:val="DefaultParagraphFont"/>
    <w:link w:val="Title"/>
    <w:uiPriority w:val="10"/>
    <w:rsid w:val="00611608"/>
    <w:rPr>
      <w:rFonts w:ascii="Tahoma" w:eastAsiaTheme="majorEastAsia" w:hAnsi="Tahoma" w:cstheme="majorBidi"/>
      <w:b/>
      <w:spacing w:val="-10"/>
      <w:kern w:val="28"/>
      <w:sz w:val="96"/>
      <w:szCs w:val="56"/>
    </w:rPr>
  </w:style>
  <w:style w:type="character" w:customStyle="1" w:styleId="Heading3Char">
    <w:name w:val="Heading 3 Char"/>
    <w:basedOn w:val="DefaultParagraphFont"/>
    <w:link w:val="Heading3"/>
    <w:uiPriority w:val="9"/>
    <w:rsid w:val="00611608"/>
    <w:rPr>
      <w:rFonts w:ascii="Tahoma" w:eastAsiaTheme="majorEastAsia" w:hAnsi="Tahoma" w:cstheme="majorBidi"/>
      <w:b/>
      <w:color w:val="000000" w:themeColor="text1"/>
      <w:sz w:val="24"/>
      <w:szCs w:val="24"/>
    </w:rPr>
  </w:style>
  <w:style w:type="character" w:customStyle="1" w:styleId="Heading1Char">
    <w:name w:val="Heading 1 Char"/>
    <w:basedOn w:val="DefaultParagraphFont"/>
    <w:link w:val="Heading1"/>
    <w:uiPriority w:val="9"/>
    <w:rsid w:val="00611608"/>
    <w:rPr>
      <w:rFonts w:ascii="Tahoma" w:eastAsiaTheme="majorEastAsia" w:hAnsi="Tahoma" w:cstheme="majorBidi"/>
      <w:b/>
      <w:sz w:val="32"/>
      <w:szCs w:val="32"/>
    </w:rPr>
  </w:style>
  <w:style w:type="paragraph" w:styleId="BalloonText">
    <w:name w:val="Balloon Text"/>
    <w:basedOn w:val="Normal"/>
    <w:link w:val="BalloonTextChar"/>
    <w:uiPriority w:val="99"/>
    <w:semiHidden/>
    <w:unhideWhenUsed/>
    <w:rsid w:val="00191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83"/>
    <w:rPr>
      <w:rFonts w:ascii="Tahoma" w:hAnsi="Tahoma" w:cs="Tahoma"/>
      <w:sz w:val="16"/>
      <w:szCs w:val="16"/>
    </w:rPr>
  </w:style>
  <w:style w:type="table" w:styleId="TableGrid">
    <w:name w:val="Table Grid"/>
    <w:basedOn w:val="TableNormal"/>
    <w:uiPriority w:val="39"/>
    <w:rsid w:val="0019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rief List Paragraph 1,DDM Gen Text,List Paragraph1,List Paragraph11,Recommendation,Body Numbering,standard lewis,Bullet Point,L,Bullet points,Content descriptions,List 1 Paragraph,Numbering,Bullet point,List Paragraph111"/>
    <w:basedOn w:val="Normal"/>
    <w:link w:val="ListParagraphChar"/>
    <w:uiPriority w:val="34"/>
    <w:qFormat/>
    <w:rsid w:val="006471E2"/>
    <w:pPr>
      <w:spacing w:line="240" w:lineRule="auto"/>
      <w:ind w:left="720"/>
    </w:pPr>
    <w:rPr>
      <w:rFonts w:ascii="Arial" w:eastAsia="Times New Roman" w:hAnsi="Arial" w:cs="Times New Roman"/>
      <w:szCs w:val="24"/>
      <w:lang w:eastAsia="en-AU"/>
    </w:rPr>
  </w:style>
  <w:style w:type="paragraph" w:styleId="NormalWeb">
    <w:name w:val="Normal (Web)"/>
    <w:basedOn w:val="Normal"/>
    <w:uiPriority w:val="99"/>
    <w:rsid w:val="00C83C0C"/>
    <w:pPr>
      <w:spacing w:before="100" w:beforeAutospacing="1" w:after="100" w:afterAutospacing="1" w:line="240" w:lineRule="auto"/>
    </w:pPr>
    <w:rPr>
      <w:rFonts w:ascii="Arial" w:eastAsia="Times New Roman" w:hAnsi="Arial" w:cs="Arial"/>
      <w:color w:val="000000"/>
      <w:szCs w:val="24"/>
      <w:lang w:eastAsia="en-AU"/>
    </w:rPr>
  </w:style>
  <w:style w:type="character" w:styleId="Hyperlink">
    <w:name w:val="Hyperlink"/>
    <w:basedOn w:val="DefaultParagraphFont"/>
    <w:uiPriority w:val="99"/>
    <w:unhideWhenUsed/>
    <w:rsid w:val="00135054"/>
    <w:rPr>
      <w:color w:val="000050" w:themeColor="hyperlink"/>
      <w:u w:val="single"/>
    </w:rPr>
  </w:style>
  <w:style w:type="paragraph" w:customStyle="1" w:styleId="Default">
    <w:name w:val="Default"/>
    <w:rsid w:val="00144429"/>
    <w:pPr>
      <w:autoSpaceDE w:val="0"/>
      <w:autoSpaceDN w:val="0"/>
      <w:adjustRightInd w:val="0"/>
      <w:spacing w:after="0" w:line="240" w:lineRule="auto"/>
    </w:pPr>
    <w:rPr>
      <w:rFonts w:ascii="Arial" w:hAnsi="Arial" w:cs="Arial"/>
      <w:color w:val="000000"/>
      <w:sz w:val="24"/>
      <w:szCs w:val="24"/>
    </w:rPr>
  </w:style>
  <w:style w:type="character" w:customStyle="1" w:styleId="frag-no">
    <w:name w:val="frag-no"/>
    <w:basedOn w:val="DefaultParagraphFont"/>
    <w:rsid w:val="002A2A32"/>
  </w:style>
  <w:style w:type="character" w:customStyle="1" w:styleId="frag-heading">
    <w:name w:val="frag-heading"/>
    <w:basedOn w:val="DefaultParagraphFont"/>
    <w:rsid w:val="00D073D3"/>
  </w:style>
  <w:style w:type="character" w:customStyle="1" w:styleId="frag-defterm">
    <w:name w:val="frag-defterm"/>
    <w:basedOn w:val="DefaultParagraphFont"/>
    <w:rsid w:val="00D073D3"/>
  </w:style>
  <w:style w:type="character" w:styleId="UnresolvedMention">
    <w:name w:val="Unresolved Mention"/>
    <w:basedOn w:val="DefaultParagraphFont"/>
    <w:uiPriority w:val="99"/>
    <w:semiHidden/>
    <w:unhideWhenUsed/>
    <w:rsid w:val="00664D19"/>
    <w:rPr>
      <w:color w:val="605E5C"/>
      <w:shd w:val="clear" w:color="auto" w:fill="E1DFDD"/>
    </w:rPr>
  </w:style>
  <w:style w:type="character" w:customStyle="1" w:styleId="frag-name">
    <w:name w:val="frag-name"/>
    <w:basedOn w:val="DefaultParagraphFont"/>
    <w:rsid w:val="00147FED"/>
  </w:style>
  <w:style w:type="character" w:styleId="FollowedHyperlink">
    <w:name w:val="FollowedHyperlink"/>
    <w:basedOn w:val="DefaultParagraphFont"/>
    <w:uiPriority w:val="99"/>
    <w:semiHidden/>
    <w:unhideWhenUsed/>
    <w:rsid w:val="00282C0B"/>
    <w:rPr>
      <w:color w:val="000050" w:themeColor="followedHyperlink"/>
      <w:u w:val="single"/>
    </w:rPr>
  </w:style>
  <w:style w:type="character" w:customStyle="1" w:styleId="ListParagraphChar">
    <w:name w:val="List Paragraph Char"/>
    <w:aliases w:val="Brief List Paragraph 1 Char,DDM Gen Text Char,List Paragraph1 Char,List Paragraph11 Char,Recommendation Char,Body Numbering Char,standard lewis Char,Bullet Point Char,L Char,Bullet points Char,Content descriptions Char,Numbering Char"/>
    <w:link w:val="ListParagraph"/>
    <w:uiPriority w:val="34"/>
    <w:locked/>
    <w:rsid w:val="00C85313"/>
    <w:rPr>
      <w:rFonts w:ascii="Arial" w:eastAsia="Times New Roman" w:hAnsi="Arial" w:cs="Times New Roman"/>
      <w:szCs w:val="24"/>
      <w:lang w:eastAsia="en-AU"/>
    </w:rPr>
  </w:style>
  <w:style w:type="paragraph" w:customStyle="1" w:styleId="Pa13">
    <w:name w:val="Pa13"/>
    <w:basedOn w:val="Default"/>
    <w:next w:val="Default"/>
    <w:uiPriority w:val="99"/>
    <w:rsid w:val="000A6114"/>
    <w:pPr>
      <w:spacing w:line="201" w:lineRule="atLeast"/>
    </w:pPr>
    <w:rPr>
      <w:rFonts w:ascii="Gotham Light" w:hAnsi="Gotham Light" w:cstheme="minorBidi"/>
      <w:color w:val="auto"/>
    </w:rPr>
  </w:style>
  <w:style w:type="paragraph" w:customStyle="1" w:styleId="Pa23">
    <w:name w:val="Pa23"/>
    <w:basedOn w:val="Default"/>
    <w:next w:val="Default"/>
    <w:uiPriority w:val="99"/>
    <w:rsid w:val="000A6114"/>
    <w:pPr>
      <w:spacing w:line="201" w:lineRule="atLeast"/>
    </w:pPr>
    <w:rPr>
      <w:rFonts w:ascii="Gotham Light" w:hAnsi="Gotham Light" w:cstheme="minorBidi"/>
      <w:color w:val="auto"/>
    </w:rPr>
  </w:style>
  <w:style w:type="character" w:customStyle="1" w:styleId="A11">
    <w:name w:val="A11"/>
    <w:uiPriority w:val="99"/>
    <w:rsid w:val="000A6114"/>
    <w:rPr>
      <w:rFonts w:cs="Gotham Light"/>
      <w:color w:val="211E1F"/>
      <w:sz w:val="20"/>
      <w:szCs w:val="20"/>
    </w:rPr>
  </w:style>
  <w:style w:type="paragraph" w:customStyle="1" w:styleId="Pa3">
    <w:name w:val="Pa3"/>
    <w:basedOn w:val="Default"/>
    <w:next w:val="Default"/>
    <w:uiPriority w:val="99"/>
    <w:rsid w:val="00B57588"/>
    <w:pPr>
      <w:spacing w:line="201" w:lineRule="atLeast"/>
    </w:pPr>
    <w:rPr>
      <w:rFonts w:ascii="Gotham Light" w:hAnsi="Gotham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9066">
      <w:bodyDiv w:val="1"/>
      <w:marLeft w:val="0"/>
      <w:marRight w:val="0"/>
      <w:marTop w:val="0"/>
      <w:marBottom w:val="0"/>
      <w:divBdr>
        <w:top w:val="none" w:sz="0" w:space="0" w:color="auto"/>
        <w:left w:val="none" w:sz="0" w:space="0" w:color="auto"/>
        <w:bottom w:val="none" w:sz="0" w:space="0" w:color="auto"/>
        <w:right w:val="none" w:sz="0" w:space="0" w:color="auto"/>
      </w:divBdr>
      <w:divsChild>
        <w:div w:id="664893324">
          <w:marLeft w:val="340"/>
          <w:marRight w:val="0"/>
          <w:marTop w:val="160"/>
          <w:marBottom w:val="200"/>
          <w:divBdr>
            <w:top w:val="none" w:sz="0" w:space="0" w:color="auto"/>
            <w:left w:val="none" w:sz="0" w:space="0" w:color="auto"/>
            <w:bottom w:val="none" w:sz="0" w:space="0" w:color="auto"/>
            <w:right w:val="none" w:sz="0" w:space="0" w:color="auto"/>
          </w:divBdr>
        </w:div>
        <w:div w:id="99768648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5719831">
              <w:marLeft w:val="0"/>
              <w:marRight w:val="0"/>
              <w:marTop w:val="0"/>
              <w:marBottom w:val="0"/>
              <w:divBdr>
                <w:top w:val="none" w:sz="0" w:space="0" w:color="auto"/>
                <w:left w:val="none" w:sz="0" w:space="0" w:color="auto"/>
                <w:bottom w:val="none" w:sz="0" w:space="0" w:color="auto"/>
                <w:right w:val="none" w:sz="0" w:space="0" w:color="auto"/>
              </w:divBdr>
              <w:divsChild>
                <w:div w:id="18940044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4367870">
              <w:marLeft w:val="0"/>
              <w:marRight w:val="0"/>
              <w:marTop w:val="0"/>
              <w:marBottom w:val="0"/>
              <w:divBdr>
                <w:top w:val="none" w:sz="0" w:space="0" w:color="auto"/>
                <w:left w:val="none" w:sz="0" w:space="0" w:color="auto"/>
                <w:bottom w:val="none" w:sz="0" w:space="0" w:color="auto"/>
                <w:right w:val="none" w:sz="0" w:space="0" w:color="auto"/>
              </w:divBdr>
              <w:divsChild>
                <w:div w:id="2740273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160536">
              <w:marLeft w:val="0"/>
              <w:marRight w:val="0"/>
              <w:marTop w:val="0"/>
              <w:marBottom w:val="0"/>
              <w:divBdr>
                <w:top w:val="none" w:sz="0" w:space="0" w:color="auto"/>
                <w:left w:val="none" w:sz="0" w:space="0" w:color="auto"/>
                <w:bottom w:val="none" w:sz="0" w:space="0" w:color="auto"/>
                <w:right w:val="none" w:sz="0" w:space="0" w:color="auto"/>
              </w:divBdr>
              <w:divsChild>
                <w:div w:id="6874833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7525075">
              <w:marLeft w:val="0"/>
              <w:marRight w:val="0"/>
              <w:marTop w:val="0"/>
              <w:marBottom w:val="0"/>
              <w:divBdr>
                <w:top w:val="none" w:sz="0" w:space="0" w:color="auto"/>
                <w:left w:val="none" w:sz="0" w:space="0" w:color="auto"/>
                <w:bottom w:val="none" w:sz="0" w:space="0" w:color="auto"/>
                <w:right w:val="none" w:sz="0" w:space="0" w:color="auto"/>
              </w:divBdr>
              <w:divsChild>
                <w:div w:id="15705314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3470879">
              <w:marLeft w:val="0"/>
              <w:marRight w:val="0"/>
              <w:marTop w:val="0"/>
              <w:marBottom w:val="0"/>
              <w:divBdr>
                <w:top w:val="none" w:sz="0" w:space="0" w:color="auto"/>
                <w:left w:val="none" w:sz="0" w:space="0" w:color="auto"/>
                <w:bottom w:val="none" w:sz="0" w:space="0" w:color="auto"/>
                <w:right w:val="none" w:sz="0" w:space="0" w:color="auto"/>
              </w:divBdr>
              <w:divsChild>
                <w:div w:id="11714091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2170328">
              <w:marLeft w:val="0"/>
              <w:marRight w:val="0"/>
              <w:marTop w:val="0"/>
              <w:marBottom w:val="0"/>
              <w:divBdr>
                <w:top w:val="none" w:sz="0" w:space="0" w:color="auto"/>
                <w:left w:val="none" w:sz="0" w:space="0" w:color="auto"/>
                <w:bottom w:val="none" w:sz="0" w:space="0" w:color="auto"/>
                <w:right w:val="none" w:sz="0" w:space="0" w:color="auto"/>
              </w:divBdr>
              <w:divsChild>
                <w:div w:id="9880960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3864784">
              <w:marLeft w:val="0"/>
              <w:marRight w:val="0"/>
              <w:marTop w:val="0"/>
              <w:marBottom w:val="0"/>
              <w:divBdr>
                <w:top w:val="none" w:sz="0" w:space="0" w:color="auto"/>
                <w:left w:val="none" w:sz="0" w:space="0" w:color="auto"/>
                <w:bottom w:val="none" w:sz="0" w:space="0" w:color="auto"/>
                <w:right w:val="none" w:sz="0" w:space="0" w:color="auto"/>
              </w:divBdr>
              <w:divsChild>
                <w:div w:id="16960369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96378649">
              <w:marLeft w:val="0"/>
              <w:marRight w:val="0"/>
              <w:marTop w:val="0"/>
              <w:marBottom w:val="0"/>
              <w:divBdr>
                <w:top w:val="none" w:sz="0" w:space="0" w:color="auto"/>
                <w:left w:val="none" w:sz="0" w:space="0" w:color="auto"/>
                <w:bottom w:val="none" w:sz="0" w:space="0" w:color="auto"/>
                <w:right w:val="none" w:sz="0" w:space="0" w:color="auto"/>
              </w:divBdr>
              <w:divsChild>
                <w:div w:id="15015070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2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8165222">
          <w:blockQuote w:val="1"/>
          <w:marLeft w:val="400"/>
          <w:marRight w:val="0"/>
          <w:marTop w:val="160"/>
          <w:marBottom w:val="200"/>
          <w:divBdr>
            <w:top w:val="none" w:sz="0" w:space="0" w:color="auto"/>
            <w:left w:val="none" w:sz="0" w:space="0" w:color="auto"/>
            <w:bottom w:val="none" w:sz="0" w:space="0" w:color="auto"/>
            <w:right w:val="none" w:sz="0" w:space="0" w:color="auto"/>
          </w:divBdr>
        </w:div>
        <w:div w:id="1127894378">
          <w:blockQuote w:val="1"/>
          <w:marLeft w:val="400"/>
          <w:marRight w:val="0"/>
          <w:marTop w:val="160"/>
          <w:marBottom w:val="200"/>
          <w:divBdr>
            <w:top w:val="none" w:sz="0" w:space="0" w:color="auto"/>
            <w:left w:val="none" w:sz="0" w:space="0" w:color="auto"/>
            <w:bottom w:val="none" w:sz="0" w:space="0" w:color="auto"/>
            <w:right w:val="none" w:sz="0" w:space="0" w:color="auto"/>
          </w:divBdr>
        </w:div>
        <w:div w:id="149599670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9639026">
              <w:marLeft w:val="0"/>
              <w:marRight w:val="0"/>
              <w:marTop w:val="0"/>
              <w:marBottom w:val="0"/>
              <w:divBdr>
                <w:top w:val="none" w:sz="0" w:space="0" w:color="auto"/>
                <w:left w:val="none" w:sz="0" w:space="0" w:color="auto"/>
                <w:bottom w:val="none" w:sz="0" w:space="0" w:color="auto"/>
                <w:right w:val="none" w:sz="0" w:space="0" w:color="auto"/>
              </w:divBdr>
              <w:divsChild>
                <w:div w:id="14883594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67337041">
                      <w:marLeft w:val="0"/>
                      <w:marRight w:val="0"/>
                      <w:marTop w:val="0"/>
                      <w:marBottom w:val="0"/>
                      <w:divBdr>
                        <w:top w:val="none" w:sz="0" w:space="0" w:color="auto"/>
                        <w:left w:val="none" w:sz="0" w:space="0" w:color="auto"/>
                        <w:bottom w:val="none" w:sz="0" w:space="0" w:color="auto"/>
                        <w:right w:val="none" w:sz="0" w:space="0" w:color="auto"/>
                      </w:divBdr>
                      <w:divsChild>
                        <w:div w:id="101125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4306145">
                      <w:marLeft w:val="0"/>
                      <w:marRight w:val="0"/>
                      <w:marTop w:val="0"/>
                      <w:marBottom w:val="0"/>
                      <w:divBdr>
                        <w:top w:val="none" w:sz="0" w:space="0" w:color="auto"/>
                        <w:left w:val="none" w:sz="0" w:space="0" w:color="auto"/>
                        <w:bottom w:val="none" w:sz="0" w:space="0" w:color="auto"/>
                        <w:right w:val="none" w:sz="0" w:space="0" w:color="auto"/>
                      </w:divBdr>
                      <w:divsChild>
                        <w:div w:id="6239246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202631">
                      <w:marLeft w:val="0"/>
                      <w:marRight w:val="0"/>
                      <w:marTop w:val="0"/>
                      <w:marBottom w:val="0"/>
                      <w:divBdr>
                        <w:top w:val="none" w:sz="0" w:space="0" w:color="auto"/>
                        <w:left w:val="none" w:sz="0" w:space="0" w:color="auto"/>
                        <w:bottom w:val="none" w:sz="0" w:space="0" w:color="auto"/>
                        <w:right w:val="none" w:sz="0" w:space="0" w:color="auto"/>
                      </w:divBdr>
                      <w:divsChild>
                        <w:div w:id="9320091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489443149">
              <w:marLeft w:val="0"/>
              <w:marRight w:val="0"/>
              <w:marTop w:val="0"/>
              <w:marBottom w:val="0"/>
              <w:divBdr>
                <w:top w:val="none" w:sz="0" w:space="0" w:color="auto"/>
                <w:left w:val="none" w:sz="0" w:space="0" w:color="auto"/>
                <w:bottom w:val="none" w:sz="0" w:space="0" w:color="auto"/>
                <w:right w:val="none" w:sz="0" w:space="0" w:color="auto"/>
              </w:divBdr>
              <w:divsChild>
                <w:div w:id="15456789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61624378">
              <w:marLeft w:val="0"/>
              <w:marRight w:val="0"/>
              <w:marTop w:val="0"/>
              <w:marBottom w:val="0"/>
              <w:divBdr>
                <w:top w:val="none" w:sz="0" w:space="0" w:color="auto"/>
                <w:left w:val="none" w:sz="0" w:space="0" w:color="auto"/>
                <w:bottom w:val="none" w:sz="0" w:space="0" w:color="auto"/>
                <w:right w:val="none" w:sz="0" w:space="0" w:color="auto"/>
              </w:divBdr>
              <w:divsChild>
                <w:div w:id="16695598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21209572">
              <w:marLeft w:val="0"/>
              <w:marRight w:val="0"/>
              <w:marTop w:val="0"/>
              <w:marBottom w:val="0"/>
              <w:divBdr>
                <w:top w:val="none" w:sz="0" w:space="0" w:color="auto"/>
                <w:left w:val="none" w:sz="0" w:space="0" w:color="auto"/>
                <w:bottom w:val="none" w:sz="0" w:space="0" w:color="auto"/>
                <w:right w:val="none" w:sz="0" w:space="0" w:color="auto"/>
              </w:divBdr>
              <w:divsChild>
                <w:div w:id="19476957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6728021">
              <w:marLeft w:val="0"/>
              <w:marRight w:val="0"/>
              <w:marTop w:val="0"/>
              <w:marBottom w:val="0"/>
              <w:divBdr>
                <w:top w:val="none" w:sz="0" w:space="0" w:color="auto"/>
                <w:left w:val="none" w:sz="0" w:space="0" w:color="auto"/>
                <w:bottom w:val="none" w:sz="0" w:space="0" w:color="auto"/>
                <w:right w:val="none" w:sz="0" w:space="0" w:color="auto"/>
              </w:divBdr>
              <w:divsChild>
                <w:div w:id="13393843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4213460">
              <w:marLeft w:val="0"/>
              <w:marRight w:val="0"/>
              <w:marTop w:val="0"/>
              <w:marBottom w:val="0"/>
              <w:divBdr>
                <w:top w:val="none" w:sz="0" w:space="0" w:color="auto"/>
                <w:left w:val="none" w:sz="0" w:space="0" w:color="auto"/>
                <w:bottom w:val="none" w:sz="0" w:space="0" w:color="auto"/>
                <w:right w:val="none" w:sz="0" w:space="0" w:color="auto"/>
              </w:divBdr>
              <w:divsChild>
                <w:div w:id="17913610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7899004">
              <w:marLeft w:val="0"/>
              <w:marRight w:val="0"/>
              <w:marTop w:val="0"/>
              <w:marBottom w:val="0"/>
              <w:divBdr>
                <w:top w:val="none" w:sz="0" w:space="0" w:color="auto"/>
                <w:left w:val="none" w:sz="0" w:space="0" w:color="auto"/>
                <w:bottom w:val="none" w:sz="0" w:space="0" w:color="auto"/>
                <w:right w:val="none" w:sz="0" w:space="0" w:color="auto"/>
              </w:divBdr>
              <w:divsChild>
                <w:div w:id="12712833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3694301">
              <w:marLeft w:val="0"/>
              <w:marRight w:val="0"/>
              <w:marTop w:val="0"/>
              <w:marBottom w:val="0"/>
              <w:divBdr>
                <w:top w:val="none" w:sz="0" w:space="0" w:color="auto"/>
                <w:left w:val="none" w:sz="0" w:space="0" w:color="auto"/>
                <w:bottom w:val="none" w:sz="0" w:space="0" w:color="auto"/>
                <w:right w:val="none" w:sz="0" w:space="0" w:color="auto"/>
              </w:divBdr>
              <w:divsChild>
                <w:div w:id="19362864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6977483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36824660">
              <w:marLeft w:val="0"/>
              <w:marRight w:val="0"/>
              <w:marTop w:val="0"/>
              <w:marBottom w:val="0"/>
              <w:divBdr>
                <w:top w:val="none" w:sz="0" w:space="0" w:color="auto"/>
                <w:left w:val="none" w:sz="0" w:space="0" w:color="auto"/>
                <w:bottom w:val="none" w:sz="0" w:space="0" w:color="auto"/>
                <w:right w:val="none" w:sz="0" w:space="0" w:color="auto"/>
              </w:divBdr>
              <w:divsChild>
                <w:div w:id="17511243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88952562">
              <w:marLeft w:val="0"/>
              <w:marRight w:val="0"/>
              <w:marTop w:val="0"/>
              <w:marBottom w:val="0"/>
              <w:divBdr>
                <w:top w:val="none" w:sz="0" w:space="0" w:color="auto"/>
                <w:left w:val="none" w:sz="0" w:space="0" w:color="auto"/>
                <w:bottom w:val="none" w:sz="0" w:space="0" w:color="auto"/>
                <w:right w:val="none" w:sz="0" w:space="0" w:color="auto"/>
              </w:divBdr>
              <w:divsChild>
                <w:div w:id="5909669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35554151">
      <w:bodyDiv w:val="1"/>
      <w:marLeft w:val="0"/>
      <w:marRight w:val="0"/>
      <w:marTop w:val="0"/>
      <w:marBottom w:val="0"/>
      <w:divBdr>
        <w:top w:val="none" w:sz="0" w:space="0" w:color="auto"/>
        <w:left w:val="none" w:sz="0" w:space="0" w:color="auto"/>
        <w:bottom w:val="none" w:sz="0" w:space="0" w:color="auto"/>
        <w:right w:val="none" w:sz="0" w:space="0" w:color="auto"/>
      </w:divBdr>
      <w:divsChild>
        <w:div w:id="1826317073">
          <w:marLeft w:val="340"/>
          <w:marRight w:val="0"/>
          <w:marTop w:val="160"/>
          <w:marBottom w:val="200"/>
          <w:divBdr>
            <w:top w:val="none" w:sz="0" w:space="0" w:color="auto"/>
            <w:left w:val="none" w:sz="0" w:space="0" w:color="auto"/>
            <w:bottom w:val="none" w:sz="0" w:space="0" w:color="auto"/>
            <w:right w:val="none" w:sz="0" w:space="0" w:color="auto"/>
          </w:divBdr>
        </w:div>
        <w:div w:id="10351585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395687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5029154">
                  <w:marLeft w:val="0"/>
                  <w:marRight w:val="0"/>
                  <w:marTop w:val="0"/>
                  <w:marBottom w:val="0"/>
                  <w:divBdr>
                    <w:top w:val="none" w:sz="0" w:space="0" w:color="auto"/>
                    <w:left w:val="none" w:sz="0" w:space="0" w:color="auto"/>
                    <w:bottom w:val="none" w:sz="0" w:space="0" w:color="auto"/>
                    <w:right w:val="none" w:sz="0" w:space="0" w:color="auto"/>
                  </w:divBdr>
                  <w:divsChild>
                    <w:div w:id="4340620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5472581">
                  <w:marLeft w:val="0"/>
                  <w:marRight w:val="0"/>
                  <w:marTop w:val="0"/>
                  <w:marBottom w:val="0"/>
                  <w:divBdr>
                    <w:top w:val="none" w:sz="0" w:space="0" w:color="auto"/>
                    <w:left w:val="none" w:sz="0" w:space="0" w:color="auto"/>
                    <w:bottom w:val="none" w:sz="0" w:space="0" w:color="auto"/>
                    <w:right w:val="none" w:sz="0" w:space="0" w:color="auto"/>
                  </w:divBdr>
                  <w:divsChild>
                    <w:div w:id="6474437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28239150">
              <w:blockQuote w:val="1"/>
              <w:marLeft w:val="400"/>
              <w:marRight w:val="0"/>
              <w:marTop w:val="160"/>
              <w:marBottom w:val="200"/>
              <w:divBdr>
                <w:top w:val="none" w:sz="0" w:space="0" w:color="auto"/>
                <w:left w:val="none" w:sz="0" w:space="0" w:color="auto"/>
                <w:bottom w:val="none" w:sz="0" w:space="0" w:color="auto"/>
                <w:right w:val="none" w:sz="0" w:space="0" w:color="auto"/>
              </w:divBdr>
            </w:div>
            <w:div w:id="5902841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48455874">
      <w:bodyDiv w:val="1"/>
      <w:marLeft w:val="0"/>
      <w:marRight w:val="0"/>
      <w:marTop w:val="0"/>
      <w:marBottom w:val="0"/>
      <w:divBdr>
        <w:top w:val="none" w:sz="0" w:space="0" w:color="auto"/>
        <w:left w:val="none" w:sz="0" w:space="0" w:color="auto"/>
        <w:bottom w:val="none" w:sz="0" w:space="0" w:color="auto"/>
        <w:right w:val="none" w:sz="0" w:space="0" w:color="auto"/>
      </w:divBdr>
      <w:divsChild>
        <w:div w:id="1223172222">
          <w:marLeft w:val="0"/>
          <w:marRight w:val="0"/>
          <w:marTop w:val="0"/>
          <w:marBottom w:val="0"/>
          <w:divBdr>
            <w:top w:val="none" w:sz="0" w:space="0" w:color="auto"/>
            <w:left w:val="none" w:sz="0" w:space="0" w:color="auto"/>
            <w:bottom w:val="none" w:sz="0" w:space="0" w:color="auto"/>
            <w:right w:val="none" w:sz="0" w:space="0" w:color="auto"/>
          </w:divBdr>
          <w:divsChild>
            <w:div w:id="2087416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1375041">
          <w:marLeft w:val="0"/>
          <w:marRight w:val="0"/>
          <w:marTop w:val="0"/>
          <w:marBottom w:val="0"/>
          <w:divBdr>
            <w:top w:val="none" w:sz="0" w:space="0" w:color="auto"/>
            <w:left w:val="none" w:sz="0" w:space="0" w:color="auto"/>
            <w:bottom w:val="none" w:sz="0" w:space="0" w:color="auto"/>
            <w:right w:val="none" w:sz="0" w:space="0" w:color="auto"/>
          </w:divBdr>
          <w:divsChild>
            <w:div w:id="3105999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64083952">
          <w:marLeft w:val="0"/>
          <w:marRight w:val="0"/>
          <w:marTop w:val="0"/>
          <w:marBottom w:val="0"/>
          <w:divBdr>
            <w:top w:val="none" w:sz="0" w:space="0" w:color="auto"/>
            <w:left w:val="none" w:sz="0" w:space="0" w:color="auto"/>
            <w:bottom w:val="none" w:sz="0" w:space="0" w:color="auto"/>
            <w:right w:val="none" w:sz="0" w:space="0" w:color="auto"/>
          </w:divBdr>
          <w:divsChild>
            <w:div w:id="4943403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0946942">
          <w:marLeft w:val="0"/>
          <w:marRight w:val="0"/>
          <w:marTop w:val="0"/>
          <w:marBottom w:val="0"/>
          <w:divBdr>
            <w:top w:val="none" w:sz="0" w:space="0" w:color="auto"/>
            <w:left w:val="none" w:sz="0" w:space="0" w:color="auto"/>
            <w:bottom w:val="none" w:sz="0" w:space="0" w:color="auto"/>
            <w:right w:val="none" w:sz="0" w:space="0" w:color="auto"/>
          </w:divBdr>
          <w:divsChild>
            <w:div w:id="6080035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7195657">
          <w:marLeft w:val="0"/>
          <w:marRight w:val="0"/>
          <w:marTop w:val="0"/>
          <w:marBottom w:val="0"/>
          <w:divBdr>
            <w:top w:val="none" w:sz="0" w:space="0" w:color="auto"/>
            <w:left w:val="none" w:sz="0" w:space="0" w:color="auto"/>
            <w:bottom w:val="none" w:sz="0" w:space="0" w:color="auto"/>
            <w:right w:val="none" w:sz="0" w:space="0" w:color="auto"/>
          </w:divBdr>
          <w:divsChild>
            <w:div w:id="5013605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1284310">
          <w:marLeft w:val="0"/>
          <w:marRight w:val="0"/>
          <w:marTop w:val="0"/>
          <w:marBottom w:val="0"/>
          <w:divBdr>
            <w:top w:val="none" w:sz="0" w:space="0" w:color="auto"/>
            <w:left w:val="none" w:sz="0" w:space="0" w:color="auto"/>
            <w:bottom w:val="none" w:sz="0" w:space="0" w:color="auto"/>
            <w:right w:val="none" w:sz="0" w:space="0" w:color="auto"/>
          </w:divBdr>
          <w:divsChild>
            <w:div w:id="12151186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03313814">
          <w:marLeft w:val="0"/>
          <w:marRight w:val="0"/>
          <w:marTop w:val="0"/>
          <w:marBottom w:val="0"/>
          <w:divBdr>
            <w:top w:val="none" w:sz="0" w:space="0" w:color="auto"/>
            <w:left w:val="none" w:sz="0" w:space="0" w:color="auto"/>
            <w:bottom w:val="none" w:sz="0" w:space="0" w:color="auto"/>
            <w:right w:val="none" w:sz="0" w:space="0" w:color="auto"/>
          </w:divBdr>
          <w:divsChild>
            <w:div w:id="13848634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81752628">
      <w:bodyDiv w:val="1"/>
      <w:marLeft w:val="0"/>
      <w:marRight w:val="0"/>
      <w:marTop w:val="0"/>
      <w:marBottom w:val="0"/>
      <w:divBdr>
        <w:top w:val="none" w:sz="0" w:space="0" w:color="auto"/>
        <w:left w:val="none" w:sz="0" w:space="0" w:color="auto"/>
        <w:bottom w:val="none" w:sz="0" w:space="0" w:color="auto"/>
        <w:right w:val="none" w:sz="0" w:space="0" w:color="auto"/>
      </w:divBdr>
      <w:divsChild>
        <w:div w:id="240068433">
          <w:blockQuote w:val="1"/>
          <w:marLeft w:val="400"/>
          <w:marRight w:val="0"/>
          <w:marTop w:val="160"/>
          <w:marBottom w:val="200"/>
          <w:divBdr>
            <w:top w:val="none" w:sz="0" w:space="0" w:color="auto"/>
            <w:left w:val="none" w:sz="0" w:space="0" w:color="auto"/>
            <w:bottom w:val="none" w:sz="0" w:space="0" w:color="auto"/>
            <w:right w:val="none" w:sz="0" w:space="0" w:color="auto"/>
          </w:divBdr>
        </w:div>
        <w:div w:id="9653573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4253508">
              <w:marLeft w:val="0"/>
              <w:marRight w:val="0"/>
              <w:marTop w:val="0"/>
              <w:marBottom w:val="0"/>
              <w:divBdr>
                <w:top w:val="none" w:sz="0" w:space="0" w:color="auto"/>
                <w:left w:val="none" w:sz="0" w:space="0" w:color="auto"/>
                <w:bottom w:val="none" w:sz="0" w:space="0" w:color="auto"/>
                <w:right w:val="none" w:sz="0" w:space="0" w:color="auto"/>
              </w:divBdr>
              <w:divsChild>
                <w:div w:id="14576057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3310895">
              <w:marLeft w:val="0"/>
              <w:marRight w:val="0"/>
              <w:marTop w:val="0"/>
              <w:marBottom w:val="0"/>
              <w:divBdr>
                <w:top w:val="none" w:sz="0" w:space="0" w:color="auto"/>
                <w:left w:val="none" w:sz="0" w:space="0" w:color="auto"/>
                <w:bottom w:val="none" w:sz="0" w:space="0" w:color="auto"/>
                <w:right w:val="none" w:sz="0" w:space="0" w:color="auto"/>
              </w:divBdr>
              <w:divsChild>
                <w:div w:id="353655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7972142">
              <w:marLeft w:val="0"/>
              <w:marRight w:val="0"/>
              <w:marTop w:val="0"/>
              <w:marBottom w:val="0"/>
              <w:divBdr>
                <w:top w:val="none" w:sz="0" w:space="0" w:color="auto"/>
                <w:left w:val="none" w:sz="0" w:space="0" w:color="auto"/>
                <w:bottom w:val="none" w:sz="0" w:space="0" w:color="auto"/>
                <w:right w:val="none" w:sz="0" w:space="0" w:color="auto"/>
              </w:divBdr>
              <w:divsChild>
                <w:div w:id="2969101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419790721">
      <w:bodyDiv w:val="1"/>
      <w:marLeft w:val="0"/>
      <w:marRight w:val="0"/>
      <w:marTop w:val="0"/>
      <w:marBottom w:val="0"/>
      <w:divBdr>
        <w:top w:val="none" w:sz="0" w:space="0" w:color="auto"/>
        <w:left w:val="none" w:sz="0" w:space="0" w:color="auto"/>
        <w:bottom w:val="none" w:sz="0" w:space="0" w:color="auto"/>
        <w:right w:val="none" w:sz="0" w:space="0" w:color="auto"/>
      </w:divBdr>
      <w:divsChild>
        <w:div w:id="1192381899">
          <w:marLeft w:val="0"/>
          <w:marRight w:val="0"/>
          <w:marTop w:val="0"/>
          <w:marBottom w:val="0"/>
          <w:divBdr>
            <w:top w:val="none" w:sz="0" w:space="0" w:color="auto"/>
            <w:left w:val="none" w:sz="0" w:space="0" w:color="auto"/>
            <w:bottom w:val="none" w:sz="0" w:space="0" w:color="auto"/>
            <w:right w:val="none" w:sz="0" w:space="0" w:color="auto"/>
          </w:divBdr>
          <w:divsChild>
            <w:div w:id="3767046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7706224">
          <w:marLeft w:val="0"/>
          <w:marRight w:val="0"/>
          <w:marTop w:val="0"/>
          <w:marBottom w:val="0"/>
          <w:divBdr>
            <w:top w:val="none" w:sz="0" w:space="0" w:color="auto"/>
            <w:left w:val="none" w:sz="0" w:space="0" w:color="auto"/>
            <w:bottom w:val="none" w:sz="0" w:space="0" w:color="auto"/>
            <w:right w:val="none" w:sz="0" w:space="0" w:color="auto"/>
          </w:divBdr>
          <w:divsChild>
            <w:div w:id="1484048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600095">
          <w:marLeft w:val="0"/>
          <w:marRight w:val="0"/>
          <w:marTop w:val="0"/>
          <w:marBottom w:val="0"/>
          <w:divBdr>
            <w:top w:val="none" w:sz="0" w:space="0" w:color="auto"/>
            <w:left w:val="none" w:sz="0" w:space="0" w:color="auto"/>
            <w:bottom w:val="none" w:sz="0" w:space="0" w:color="auto"/>
            <w:right w:val="none" w:sz="0" w:space="0" w:color="auto"/>
          </w:divBdr>
          <w:divsChild>
            <w:div w:id="13734602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39973768">
      <w:bodyDiv w:val="1"/>
      <w:marLeft w:val="0"/>
      <w:marRight w:val="0"/>
      <w:marTop w:val="0"/>
      <w:marBottom w:val="0"/>
      <w:divBdr>
        <w:top w:val="none" w:sz="0" w:space="0" w:color="auto"/>
        <w:left w:val="none" w:sz="0" w:space="0" w:color="auto"/>
        <w:bottom w:val="none" w:sz="0" w:space="0" w:color="auto"/>
        <w:right w:val="none" w:sz="0" w:space="0" w:color="auto"/>
      </w:divBdr>
      <w:divsChild>
        <w:div w:id="555973239">
          <w:marLeft w:val="0"/>
          <w:marRight w:val="0"/>
          <w:marTop w:val="0"/>
          <w:marBottom w:val="0"/>
          <w:divBdr>
            <w:top w:val="none" w:sz="0" w:space="0" w:color="auto"/>
            <w:left w:val="none" w:sz="0" w:space="0" w:color="auto"/>
            <w:bottom w:val="none" w:sz="0" w:space="0" w:color="auto"/>
            <w:right w:val="none" w:sz="0" w:space="0" w:color="auto"/>
          </w:divBdr>
          <w:divsChild>
            <w:div w:id="15518387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10242299">
          <w:marLeft w:val="0"/>
          <w:marRight w:val="0"/>
          <w:marTop w:val="0"/>
          <w:marBottom w:val="0"/>
          <w:divBdr>
            <w:top w:val="none" w:sz="0" w:space="0" w:color="auto"/>
            <w:left w:val="none" w:sz="0" w:space="0" w:color="auto"/>
            <w:bottom w:val="none" w:sz="0" w:space="0" w:color="auto"/>
            <w:right w:val="none" w:sz="0" w:space="0" w:color="auto"/>
          </w:divBdr>
          <w:divsChild>
            <w:div w:id="13781614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6686959">
          <w:marLeft w:val="0"/>
          <w:marRight w:val="0"/>
          <w:marTop w:val="0"/>
          <w:marBottom w:val="0"/>
          <w:divBdr>
            <w:top w:val="none" w:sz="0" w:space="0" w:color="auto"/>
            <w:left w:val="none" w:sz="0" w:space="0" w:color="auto"/>
            <w:bottom w:val="none" w:sz="0" w:space="0" w:color="auto"/>
            <w:right w:val="none" w:sz="0" w:space="0" w:color="auto"/>
          </w:divBdr>
          <w:divsChild>
            <w:div w:id="6124386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1345941">
          <w:marLeft w:val="0"/>
          <w:marRight w:val="0"/>
          <w:marTop w:val="0"/>
          <w:marBottom w:val="0"/>
          <w:divBdr>
            <w:top w:val="none" w:sz="0" w:space="0" w:color="auto"/>
            <w:left w:val="none" w:sz="0" w:space="0" w:color="auto"/>
            <w:bottom w:val="none" w:sz="0" w:space="0" w:color="auto"/>
            <w:right w:val="none" w:sz="0" w:space="0" w:color="auto"/>
          </w:divBdr>
          <w:divsChild>
            <w:div w:id="1276710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8964528">
          <w:marLeft w:val="0"/>
          <w:marRight w:val="0"/>
          <w:marTop w:val="0"/>
          <w:marBottom w:val="0"/>
          <w:divBdr>
            <w:top w:val="none" w:sz="0" w:space="0" w:color="auto"/>
            <w:left w:val="none" w:sz="0" w:space="0" w:color="auto"/>
            <w:bottom w:val="none" w:sz="0" w:space="0" w:color="auto"/>
            <w:right w:val="none" w:sz="0" w:space="0" w:color="auto"/>
          </w:divBdr>
          <w:divsChild>
            <w:div w:id="10607090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8624247">
          <w:marLeft w:val="0"/>
          <w:marRight w:val="0"/>
          <w:marTop w:val="0"/>
          <w:marBottom w:val="0"/>
          <w:divBdr>
            <w:top w:val="none" w:sz="0" w:space="0" w:color="auto"/>
            <w:left w:val="none" w:sz="0" w:space="0" w:color="auto"/>
            <w:bottom w:val="none" w:sz="0" w:space="0" w:color="auto"/>
            <w:right w:val="none" w:sz="0" w:space="0" w:color="auto"/>
          </w:divBdr>
          <w:divsChild>
            <w:div w:id="14900965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0372561">
          <w:marLeft w:val="0"/>
          <w:marRight w:val="0"/>
          <w:marTop w:val="0"/>
          <w:marBottom w:val="0"/>
          <w:divBdr>
            <w:top w:val="none" w:sz="0" w:space="0" w:color="auto"/>
            <w:left w:val="none" w:sz="0" w:space="0" w:color="auto"/>
            <w:bottom w:val="none" w:sz="0" w:space="0" w:color="auto"/>
            <w:right w:val="none" w:sz="0" w:space="0" w:color="auto"/>
          </w:divBdr>
          <w:divsChild>
            <w:div w:id="17143858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76207219">
      <w:bodyDiv w:val="1"/>
      <w:marLeft w:val="0"/>
      <w:marRight w:val="0"/>
      <w:marTop w:val="0"/>
      <w:marBottom w:val="0"/>
      <w:divBdr>
        <w:top w:val="none" w:sz="0" w:space="0" w:color="auto"/>
        <w:left w:val="none" w:sz="0" w:space="0" w:color="auto"/>
        <w:bottom w:val="none" w:sz="0" w:space="0" w:color="auto"/>
        <w:right w:val="none" w:sz="0" w:space="0" w:color="auto"/>
      </w:divBdr>
    </w:div>
    <w:div w:id="660155183">
      <w:bodyDiv w:val="1"/>
      <w:marLeft w:val="0"/>
      <w:marRight w:val="0"/>
      <w:marTop w:val="0"/>
      <w:marBottom w:val="0"/>
      <w:divBdr>
        <w:top w:val="none" w:sz="0" w:space="0" w:color="auto"/>
        <w:left w:val="none" w:sz="0" w:space="0" w:color="auto"/>
        <w:bottom w:val="none" w:sz="0" w:space="0" w:color="auto"/>
        <w:right w:val="none" w:sz="0" w:space="0" w:color="auto"/>
      </w:divBdr>
      <w:divsChild>
        <w:div w:id="1131365504">
          <w:marLeft w:val="0"/>
          <w:marRight w:val="0"/>
          <w:marTop w:val="0"/>
          <w:marBottom w:val="0"/>
          <w:divBdr>
            <w:top w:val="none" w:sz="0" w:space="0" w:color="auto"/>
            <w:left w:val="none" w:sz="0" w:space="0" w:color="auto"/>
            <w:bottom w:val="none" w:sz="0" w:space="0" w:color="auto"/>
            <w:right w:val="none" w:sz="0" w:space="0" w:color="auto"/>
          </w:divBdr>
          <w:divsChild>
            <w:div w:id="16806167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6369581">
          <w:marLeft w:val="0"/>
          <w:marRight w:val="0"/>
          <w:marTop w:val="0"/>
          <w:marBottom w:val="0"/>
          <w:divBdr>
            <w:top w:val="none" w:sz="0" w:space="0" w:color="auto"/>
            <w:left w:val="none" w:sz="0" w:space="0" w:color="auto"/>
            <w:bottom w:val="none" w:sz="0" w:space="0" w:color="auto"/>
            <w:right w:val="none" w:sz="0" w:space="0" w:color="auto"/>
          </w:divBdr>
          <w:divsChild>
            <w:div w:id="21067315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80573560">
          <w:marLeft w:val="0"/>
          <w:marRight w:val="0"/>
          <w:marTop w:val="0"/>
          <w:marBottom w:val="0"/>
          <w:divBdr>
            <w:top w:val="none" w:sz="0" w:space="0" w:color="auto"/>
            <w:left w:val="none" w:sz="0" w:space="0" w:color="auto"/>
            <w:bottom w:val="none" w:sz="0" w:space="0" w:color="auto"/>
            <w:right w:val="none" w:sz="0" w:space="0" w:color="auto"/>
          </w:divBdr>
          <w:divsChild>
            <w:div w:id="5631822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97649933">
      <w:bodyDiv w:val="1"/>
      <w:marLeft w:val="0"/>
      <w:marRight w:val="0"/>
      <w:marTop w:val="0"/>
      <w:marBottom w:val="0"/>
      <w:divBdr>
        <w:top w:val="none" w:sz="0" w:space="0" w:color="auto"/>
        <w:left w:val="none" w:sz="0" w:space="0" w:color="auto"/>
        <w:bottom w:val="none" w:sz="0" w:space="0" w:color="auto"/>
        <w:right w:val="none" w:sz="0" w:space="0" w:color="auto"/>
      </w:divBdr>
      <w:divsChild>
        <w:div w:id="1204362778">
          <w:marLeft w:val="0"/>
          <w:marRight w:val="0"/>
          <w:marTop w:val="0"/>
          <w:marBottom w:val="0"/>
          <w:divBdr>
            <w:top w:val="none" w:sz="0" w:space="0" w:color="auto"/>
            <w:left w:val="none" w:sz="0" w:space="0" w:color="auto"/>
            <w:bottom w:val="none" w:sz="0" w:space="0" w:color="auto"/>
            <w:right w:val="none" w:sz="0" w:space="0" w:color="auto"/>
          </w:divBdr>
          <w:divsChild>
            <w:div w:id="20418547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0157886">
          <w:marLeft w:val="0"/>
          <w:marRight w:val="0"/>
          <w:marTop w:val="0"/>
          <w:marBottom w:val="0"/>
          <w:divBdr>
            <w:top w:val="none" w:sz="0" w:space="0" w:color="auto"/>
            <w:left w:val="none" w:sz="0" w:space="0" w:color="auto"/>
            <w:bottom w:val="none" w:sz="0" w:space="0" w:color="auto"/>
            <w:right w:val="none" w:sz="0" w:space="0" w:color="auto"/>
          </w:divBdr>
          <w:divsChild>
            <w:div w:id="13221924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1770894">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8">
          <w:marLeft w:val="0"/>
          <w:marRight w:val="0"/>
          <w:marTop w:val="0"/>
          <w:marBottom w:val="0"/>
          <w:divBdr>
            <w:top w:val="none" w:sz="0" w:space="0" w:color="auto"/>
            <w:left w:val="none" w:sz="0" w:space="0" w:color="auto"/>
            <w:bottom w:val="none" w:sz="0" w:space="0" w:color="auto"/>
            <w:right w:val="none" w:sz="0" w:space="0" w:color="auto"/>
          </w:divBdr>
          <w:divsChild>
            <w:div w:id="10096765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8197976">
          <w:marLeft w:val="0"/>
          <w:marRight w:val="0"/>
          <w:marTop w:val="0"/>
          <w:marBottom w:val="0"/>
          <w:divBdr>
            <w:top w:val="none" w:sz="0" w:space="0" w:color="auto"/>
            <w:left w:val="none" w:sz="0" w:space="0" w:color="auto"/>
            <w:bottom w:val="none" w:sz="0" w:space="0" w:color="auto"/>
            <w:right w:val="none" w:sz="0" w:space="0" w:color="auto"/>
          </w:divBdr>
          <w:divsChild>
            <w:div w:id="8096640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9773205">
          <w:marLeft w:val="0"/>
          <w:marRight w:val="0"/>
          <w:marTop w:val="0"/>
          <w:marBottom w:val="0"/>
          <w:divBdr>
            <w:top w:val="none" w:sz="0" w:space="0" w:color="auto"/>
            <w:left w:val="none" w:sz="0" w:space="0" w:color="auto"/>
            <w:bottom w:val="none" w:sz="0" w:space="0" w:color="auto"/>
            <w:right w:val="none" w:sz="0" w:space="0" w:color="auto"/>
          </w:divBdr>
          <w:divsChild>
            <w:div w:id="6386517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76209668">
      <w:bodyDiv w:val="1"/>
      <w:marLeft w:val="0"/>
      <w:marRight w:val="0"/>
      <w:marTop w:val="0"/>
      <w:marBottom w:val="0"/>
      <w:divBdr>
        <w:top w:val="none" w:sz="0" w:space="0" w:color="auto"/>
        <w:left w:val="none" w:sz="0" w:space="0" w:color="auto"/>
        <w:bottom w:val="none" w:sz="0" w:space="0" w:color="auto"/>
        <w:right w:val="none" w:sz="0" w:space="0" w:color="auto"/>
      </w:divBdr>
      <w:divsChild>
        <w:div w:id="1232035701">
          <w:marLeft w:val="0"/>
          <w:marRight w:val="0"/>
          <w:marTop w:val="0"/>
          <w:marBottom w:val="0"/>
          <w:divBdr>
            <w:top w:val="none" w:sz="0" w:space="0" w:color="auto"/>
            <w:left w:val="none" w:sz="0" w:space="0" w:color="auto"/>
            <w:bottom w:val="none" w:sz="0" w:space="0" w:color="auto"/>
            <w:right w:val="none" w:sz="0" w:space="0" w:color="auto"/>
          </w:divBdr>
          <w:divsChild>
            <w:div w:id="1943883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1575567">
          <w:marLeft w:val="0"/>
          <w:marRight w:val="0"/>
          <w:marTop w:val="0"/>
          <w:marBottom w:val="0"/>
          <w:divBdr>
            <w:top w:val="none" w:sz="0" w:space="0" w:color="auto"/>
            <w:left w:val="none" w:sz="0" w:space="0" w:color="auto"/>
            <w:bottom w:val="none" w:sz="0" w:space="0" w:color="auto"/>
            <w:right w:val="none" w:sz="0" w:space="0" w:color="auto"/>
          </w:divBdr>
          <w:divsChild>
            <w:div w:id="6554933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2706071">
          <w:marLeft w:val="0"/>
          <w:marRight w:val="0"/>
          <w:marTop w:val="0"/>
          <w:marBottom w:val="0"/>
          <w:divBdr>
            <w:top w:val="none" w:sz="0" w:space="0" w:color="auto"/>
            <w:left w:val="none" w:sz="0" w:space="0" w:color="auto"/>
            <w:bottom w:val="none" w:sz="0" w:space="0" w:color="auto"/>
            <w:right w:val="none" w:sz="0" w:space="0" w:color="auto"/>
          </w:divBdr>
          <w:divsChild>
            <w:div w:id="4820458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4153432">
          <w:marLeft w:val="0"/>
          <w:marRight w:val="0"/>
          <w:marTop w:val="0"/>
          <w:marBottom w:val="0"/>
          <w:divBdr>
            <w:top w:val="none" w:sz="0" w:space="0" w:color="auto"/>
            <w:left w:val="none" w:sz="0" w:space="0" w:color="auto"/>
            <w:bottom w:val="none" w:sz="0" w:space="0" w:color="auto"/>
            <w:right w:val="none" w:sz="0" w:space="0" w:color="auto"/>
          </w:divBdr>
          <w:divsChild>
            <w:div w:id="20046271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5644496">
          <w:marLeft w:val="0"/>
          <w:marRight w:val="0"/>
          <w:marTop w:val="0"/>
          <w:marBottom w:val="0"/>
          <w:divBdr>
            <w:top w:val="none" w:sz="0" w:space="0" w:color="auto"/>
            <w:left w:val="none" w:sz="0" w:space="0" w:color="auto"/>
            <w:bottom w:val="none" w:sz="0" w:space="0" w:color="auto"/>
            <w:right w:val="none" w:sz="0" w:space="0" w:color="auto"/>
          </w:divBdr>
          <w:divsChild>
            <w:div w:id="6867594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7222713">
          <w:marLeft w:val="0"/>
          <w:marRight w:val="0"/>
          <w:marTop w:val="0"/>
          <w:marBottom w:val="0"/>
          <w:divBdr>
            <w:top w:val="none" w:sz="0" w:space="0" w:color="auto"/>
            <w:left w:val="none" w:sz="0" w:space="0" w:color="auto"/>
            <w:bottom w:val="none" w:sz="0" w:space="0" w:color="auto"/>
            <w:right w:val="none" w:sz="0" w:space="0" w:color="auto"/>
          </w:divBdr>
          <w:divsChild>
            <w:div w:id="10720462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54304863">
      <w:bodyDiv w:val="1"/>
      <w:marLeft w:val="0"/>
      <w:marRight w:val="0"/>
      <w:marTop w:val="0"/>
      <w:marBottom w:val="0"/>
      <w:divBdr>
        <w:top w:val="none" w:sz="0" w:space="0" w:color="auto"/>
        <w:left w:val="none" w:sz="0" w:space="0" w:color="auto"/>
        <w:bottom w:val="none" w:sz="0" w:space="0" w:color="auto"/>
        <w:right w:val="none" w:sz="0" w:space="0" w:color="auto"/>
      </w:divBdr>
      <w:divsChild>
        <w:div w:id="9681235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18406586">
              <w:marLeft w:val="0"/>
              <w:marRight w:val="0"/>
              <w:marTop w:val="0"/>
              <w:marBottom w:val="0"/>
              <w:divBdr>
                <w:top w:val="none" w:sz="0" w:space="0" w:color="auto"/>
                <w:left w:val="none" w:sz="0" w:space="0" w:color="auto"/>
                <w:bottom w:val="none" w:sz="0" w:space="0" w:color="auto"/>
                <w:right w:val="none" w:sz="0" w:space="0" w:color="auto"/>
              </w:divBdr>
              <w:divsChild>
                <w:div w:id="6272473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5543073">
              <w:marLeft w:val="0"/>
              <w:marRight w:val="0"/>
              <w:marTop w:val="0"/>
              <w:marBottom w:val="0"/>
              <w:divBdr>
                <w:top w:val="none" w:sz="0" w:space="0" w:color="auto"/>
                <w:left w:val="none" w:sz="0" w:space="0" w:color="auto"/>
                <w:bottom w:val="none" w:sz="0" w:space="0" w:color="auto"/>
                <w:right w:val="none" w:sz="0" w:space="0" w:color="auto"/>
              </w:divBdr>
              <w:divsChild>
                <w:div w:id="7744045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220238">
              <w:marLeft w:val="0"/>
              <w:marRight w:val="0"/>
              <w:marTop w:val="0"/>
              <w:marBottom w:val="0"/>
              <w:divBdr>
                <w:top w:val="none" w:sz="0" w:space="0" w:color="auto"/>
                <w:left w:val="none" w:sz="0" w:space="0" w:color="auto"/>
                <w:bottom w:val="none" w:sz="0" w:space="0" w:color="auto"/>
                <w:right w:val="none" w:sz="0" w:space="0" w:color="auto"/>
              </w:divBdr>
              <w:divsChild>
                <w:div w:id="14414174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9546552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95047522">
              <w:marLeft w:val="0"/>
              <w:marRight w:val="0"/>
              <w:marTop w:val="0"/>
              <w:marBottom w:val="0"/>
              <w:divBdr>
                <w:top w:val="none" w:sz="0" w:space="0" w:color="auto"/>
                <w:left w:val="none" w:sz="0" w:space="0" w:color="auto"/>
                <w:bottom w:val="none" w:sz="0" w:space="0" w:color="auto"/>
                <w:right w:val="none" w:sz="0" w:space="0" w:color="auto"/>
              </w:divBdr>
              <w:divsChild>
                <w:div w:id="11933071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68390520">
              <w:marLeft w:val="0"/>
              <w:marRight w:val="0"/>
              <w:marTop w:val="0"/>
              <w:marBottom w:val="0"/>
              <w:divBdr>
                <w:top w:val="none" w:sz="0" w:space="0" w:color="auto"/>
                <w:left w:val="none" w:sz="0" w:space="0" w:color="auto"/>
                <w:bottom w:val="none" w:sz="0" w:space="0" w:color="auto"/>
                <w:right w:val="none" w:sz="0" w:space="0" w:color="auto"/>
              </w:divBdr>
              <w:divsChild>
                <w:div w:id="7779175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22041730">
              <w:marLeft w:val="0"/>
              <w:marRight w:val="0"/>
              <w:marTop w:val="0"/>
              <w:marBottom w:val="0"/>
              <w:divBdr>
                <w:top w:val="none" w:sz="0" w:space="0" w:color="auto"/>
                <w:left w:val="none" w:sz="0" w:space="0" w:color="auto"/>
                <w:bottom w:val="none" w:sz="0" w:space="0" w:color="auto"/>
                <w:right w:val="none" w:sz="0" w:space="0" w:color="auto"/>
              </w:divBdr>
              <w:divsChild>
                <w:div w:id="17961769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5771617">
              <w:marLeft w:val="0"/>
              <w:marRight w:val="0"/>
              <w:marTop w:val="0"/>
              <w:marBottom w:val="0"/>
              <w:divBdr>
                <w:top w:val="none" w:sz="0" w:space="0" w:color="auto"/>
                <w:left w:val="none" w:sz="0" w:space="0" w:color="auto"/>
                <w:bottom w:val="none" w:sz="0" w:space="0" w:color="auto"/>
                <w:right w:val="none" w:sz="0" w:space="0" w:color="auto"/>
              </w:divBdr>
              <w:divsChild>
                <w:div w:id="16462006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3428289">
              <w:marLeft w:val="0"/>
              <w:marRight w:val="0"/>
              <w:marTop w:val="0"/>
              <w:marBottom w:val="0"/>
              <w:divBdr>
                <w:top w:val="none" w:sz="0" w:space="0" w:color="auto"/>
                <w:left w:val="none" w:sz="0" w:space="0" w:color="auto"/>
                <w:bottom w:val="none" w:sz="0" w:space="0" w:color="auto"/>
                <w:right w:val="none" w:sz="0" w:space="0" w:color="auto"/>
              </w:divBdr>
              <w:divsChild>
                <w:div w:id="10021253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1747626">
              <w:marLeft w:val="0"/>
              <w:marRight w:val="0"/>
              <w:marTop w:val="0"/>
              <w:marBottom w:val="0"/>
              <w:divBdr>
                <w:top w:val="none" w:sz="0" w:space="0" w:color="auto"/>
                <w:left w:val="none" w:sz="0" w:space="0" w:color="auto"/>
                <w:bottom w:val="none" w:sz="0" w:space="0" w:color="auto"/>
                <w:right w:val="none" w:sz="0" w:space="0" w:color="auto"/>
              </w:divBdr>
              <w:divsChild>
                <w:div w:id="19317670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79344213">
              <w:marLeft w:val="0"/>
              <w:marRight w:val="0"/>
              <w:marTop w:val="0"/>
              <w:marBottom w:val="0"/>
              <w:divBdr>
                <w:top w:val="none" w:sz="0" w:space="0" w:color="auto"/>
                <w:left w:val="none" w:sz="0" w:space="0" w:color="auto"/>
                <w:bottom w:val="none" w:sz="0" w:space="0" w:color="auto"/>
                <w:right w:val="none" w:sz="0" w:space="0" w:color="auto"/>
              </w:divBdr>
              <w:divsChild>
                <w:div w:id="11861391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3235428">
              <w:marLeft w:val="0"/>
              <w:marRight w:val="0"/>
              <w:marTop w:val="0"/>
              <w:marBottom w:val="0"/>
              <w:divBdr>
                <w:top w:val="none" w:sz="0" w:space="0" w:color="auto"/>
                <w:left w:val="none" w:sz="0" w:space="0" w:color="auto"/>
                <w:bottom w:val="none" w:sz="0" w:space="0" w:color="auto"/>
                <w:right w:val="none" w:sz="0" w:space="0" w:color="auto"/>
              </w:divBdr>
              <w:divsChild>
                <w:div w:id="79183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3360086">
              <w:marLeft w:val="0"/>
              <w:marRight w:val="0"/>
              <w:marTop w:val="0"/>
              <w:marBottom w:val="0"/>
              <w:divBdr>
                <w:top w:val="none" w:sz="0" w:space="0" w:color="auto"/>
                <w:left w:val="none" w:sz="0" w:space="0" w:color="auto"/>
                <w:bottom w:val="none" w:sz="0" w:space="0" w:color="auto"/>
                <w:right w:val="none" w:sz="0" w:space="0" w:color="auto"/>
              </w:divBdr>
              <w:divsChild>
                <w:div w:id="4070020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65342273">
              <w:marLeft w:val="0"/>
              <w:marRight w:val="0"/>
              <w:marTop w:val="0"/>
              <w:marBottom w:val="0"/>
              <w:divBdr>
                <w:top w:val="none" w:sz="0" w:space="0" w:color="auto"/>
                <w:left w:val="none" w:sz="0" w:space="0" w:color="auto"/>
                <w:bottom w:val="none" w:sz="0" w:space="0" w:color="auto"/>
                <w:right w:val="none" w:sz="0" w:space="0" w:color="auto"/>
              </w:divBdr>
              <w:divsChild>
                <w:div w:id="11337908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903991">
              <w:marLeft w:val="0"/>
              <w:marRight w:val="0"/>
              <w:marTop w:val="0"/>
              <w:marBottom w:val="0"/>
              <w:divBdr>
                <w:top w:val="none" w:sz="0" w:space="0" w:color="auto"/>
                <w:left w:val="none" w:sz="0" w:space="0" w:color="auto"/>
                <w:bottom w:val="none" w:sz="0" w:space="0" w:color="auto"/>
                <w:right w:val="none" w:sz="0" w:space="0" w:color="auto"/>
              </w:divBdr>
              <w:divsChild>
                <w:div w:id="4921820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1954016">
              <w:marLeft w:val="0"/>
              <w:marRight w:val="0"/>
              <w:marTop w:val="0"/>
              <w:marBottom w:val="0"/>
              <w:divBdr>
                <w:top w:val="none" w:sz="0" w:space="0" w:color="auto"/>
                <w:left w:val="none" w:sz="0" w:space="0" w:color="auto"/>
                <w:bottom w:val="none" w:sz="0" w:space="0" w:color="auto"/>
                <w:right w:val="none" w:sz="0" w:space="0" w:color="auto"/>
              </w:divBdr>
              <w:divsChild>
                <w:div w:id="13287485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2320296">
              <w:marLeft w:val="0"/>
              <w:marRight w:val="0"/>
              <w:marTop w:val="0"/>
              <w:marBottom w:val="0"/>
              <w:divBdr>
                <w:top w:val="none" w:sz="0" w:space="0" w:color="auto"/>
                <w:left w:val="none" w:sz="0" w:space="0" w:color="auto"/>
                <w:bottom w:val="none" w:sz="0" w:space="0" w:color="auto"/>
                <w:right w:val="none" w:sz="0" w:space="0" w:color="auto"/>
              </w:divBdr>
              <w:divsChild>
                <w:div w:id="4103497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84421054">
              <w:marLeft w:val="0"/>
              <w:marRight w:val="0"/>
              <w:marTop w:val="0"/>
              <w:marBottom w:val="0"/>
              <w:divBdr>
                <w:top w:val="none" w:sz="0" w:space="0" w:color="auto"/>
                <w:left w:val="none" w:sz="0" w:space="0" w:color="auto"/>
                <w:bottom w:val="none" w:sz="0" w:space="0" w:color="auto"/>
                <w:right w:val="none" w:sz="0" w:space="0" w:color="auto"/>
              </w:divBdr>
              <w:divsChild>
                <w:div w:id="9742602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08805933">
      <w:bodyDiv w:val="1"/>
      <w:marLeft w:val="0"/>
      <w:marRight w:val="0"/>
      <w:marTop w:val="0"/>
      <w:marBottom w:val="0"/>
      <w:divBdr>
        <w:top w:val="none" w:sz="0" w:space="0" w:color="auto"/>
        <w:left w:val="none" w:sz="0" w:space="0" w:color="auto"/>
        <w:bottom w:val="none" w:sz="0" w:space="0" w:color="auto"/>
        <w:right w:val="none" w:sz="0" w:space="0" w:color="auto"/>
      </w:divBdr>
      <w:divsChild>
        <w:div w:id="1202400862">
          <w:marLeft w:val="0"/>
          <w:marRight w:val="0"/>
          <w:marTop w:val="0"/>
          <w:marBottom w:val="0"/>
          <w:divBdr>
            <w:top w:val="none" w:sz="0" w:space="0" w:color="auto"/>
            <w:left w:val="none" w:sz="0" w:space="0" w:color="auto"/>
            <w:bottom w:val="none" w:sz="0" w:space="0" w:color="auto"/>
            <w:right w:val="none" w:sz="0" w:space="0" w:color="auto"/>
          </w:divBdr>
          <w:divsChild>
            <w:div w:id="17327297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116789">
          <w:marLeft w:val="0"/>
          <w:marRight w:val="0"/>
          <w:marTop w:val="0"/>
          <w:marBottom w:val="0"/>
          <w:divBdr>
            <w:top w:val="none" w:sz="0" w:space="0" w:color="auto"/>
            <w:left w:val="none" w:sz="0" w:space="0" w:color="auto"/>
            <w:bottom w:val="none" w:sz="0" w:space="0" w:color="auto"/>
            <w:right w:val="none" w:sz="0" w:space="0" w:color="auto"/>
          </w:divBdr>
          <w:divsChild>
            <w:div w:id="17290385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0533269">
          <w:marLeft w:val="0"/>
          <w:marRight w:val="0"/>
          <w:marTop w:val="0"/>
          <w:marBottom w:val="0"/>
          <w:divBdr>
            <w:top w:val="none" w:sz="0" w:space="0" w:color="auto"/>
            <w:left w:val="none" w:sz="0" w:space="0" w:color="auto"/>
            <w:bottom w:val="none" w:sz="0" w:space="0" w:color="auto"/>
            <w:right w:val="none" w:sz="0" w:space="0" w:color="auto"/>
          </w:divBdr>
          <w:divsChild>
            <w:div w:id="8767029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87772784">
          <w:marLeft w:val="0"/>
          <w:marRight w:val="0"/>
          <w:marTop w:val="0"/>
          <w:marBottom w:val="0"/>
          <w:divBdr>
            <w:top w:val="none" w:sz="0" w:space="0" w:color="auto"/>
            <w:left w:val="none" w:sz="0" w:space="0" w:color="auto"/>
            <w:bottom w:val="none" w:sz="0" w:space="0" w:color="auto"/>
            <w:right w:val="none" w:sz="0" w:space="0" w:color="auto"/>
          </w:divBdr>
          <w:divsChild>
            <w:div w:id="11017966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25704261">
          <w:marLeft w:val="0"/>
          <w:marRight w:val="0"/>
          <w:marTop w:val="0"/>
          <w:marBottom w:val="0"/>
          <w:divBdr>
            <w:top w:val="none" w:sz="0" w:space="0" w:color="auto"/>
            <w:left w:val="none" w:sz="0" w:space="0" w:color="auto"/>
            <w:bottom w:val="none" w:sz="0" w:space="0" w:color="auto"/>
            <w:right w:val="none" w:sz="0" w:space="0" w:color="auto"/>
          </w:divBdr>
          <w:divsChild>
            <w:div w:id="19601440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46741173">
      <w:bodyDiv w:val="1"/>
      <w:marLeft w:val="0"/>
      <w:marRight w:val="0"/>
      <w:marTop w:val="0"/>
      <w:marBottom w:val="0"/>
      <w:divBdr>
        <w:top w:val="none" w:sz="0" w:space="0" w:color="auto"/>
        <w:left w:val="none" w:sz="0" w:space="0" w:color="auto"/>
        <w:bottom w:val="none" w:sz="0" w:space="0" w:color="auto"/>
        <w:right w:val="none" w:sz="0" w:space="0" w:color="auto"/>
      </w:divBdr>
      <w:divsChild>
        <w:div w:id="1931035804">
          <w:marLeft w:val="0"/>
          <w:marRight w:val="0"/>
          <w:marTop w:val="0"/>
          <w:marBottom w:val="0"/>
          <w:divBdr>
            <w:top w:val="none" w:sz="0" w:space="0" w:color="auto"/>
            <w:left w:val="none" w:sz="0" w:space="0" w:color="auto"/>
            <w:bottom w:val="none" w:sz="0" w:space="0" w:color="auto"/>
            <w:right w:val="none" w:sz="0" w:space="0" w:color="auto"/>
          </w:divBdr>
          <w:divsChild>
            <w:div w:id="17258375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70895478">
          <w:marLeft w:val="0"/>
          <w:marRight w:val="0"/>
          <w:marTop w:val="0"/>
          <w:marBottom w:val="0"/>
          <w:divBdr>
            <w:top w:val="none" w:sz="0" w:space="0" w:color="auto"/>
            <w:left w:val="none" w:sz="0" w:space="0" w:color="auto"/>
            <w:bottom w:val="none" w:sz="0" w:space="0" w:color="auto"/>
            <w:right w:val="none" w:sz="0" w:space="0" w:color="auto"/>
          </w:divBdr>
          <w:divsChild>
            <w:div w:id="9280047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2410004">
          <w:marLeft w:val="0"/>
          <w:marRight w:val="0"/>
          <w:marTop w:val="0"/>
          <w:marBottom w:val="0"/>
          <w:divBdr>
            <w:top w:val="none" w:sz="0" w:space="0" w:color="auto"/>
            <w:left w:val="none" w:sz="0" w:space="0" w:color="auto"/>
            <w:bottom w:val="none" w:sz="0" w:space="0" w:color="auto"/>
            <w:right w:val="none" w:sz="0" w:space="0" w:color="auto"/>
          </w:divBdr>
          <w:divsChild>
            <w:div w:id="17703959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54088269">
      <w:bodyDiv w:val="1"/>
      <w:marLeft w:val="0"/>
      <w:marRight w:val="0"/>
      <w:marTop w:val="0"/>
      <w:marBottom w:val="0"/>
      <w:divBdr>
        <w:top w:val="none" w:sz="0" w:space="0" w:color="auto"/>
        <w:left w:val="none" w:sz="0" w:space="0" w:color="auto"/>
        <w:bottom w:val="none" w:sz="0" w:space="0" w:color="auto"/>
        <w:right w:val="none" w:sz="0" w:space="0" w:color="auto"/>
      </w:divBdr>
      <w:divsChild>
        <w:div w:id="138504517">
          <w:marLeft w:val="0"/>
          <w:marRight w:val="0"/>
          <w:marTop w:val="0"/>
          <w:marBottom w:val="0"/>
          <w:divBdr>
            <w:top w:val="none" w:sz="0" w:space="0" w:color="auto"/>
            <w:left w:val="none" w:sz="0" w:space="0" w:color="auto"/>
            <w:bottom w:val="none" w:sz="0" w:space="0" w:color="auto"/>
            <w:right w:val="none" w:sz="0" w:space="0" w:color="auto"/>
          </w:divBdr>
          <w:divsChild>
            <w:div w:id="4510941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3680010">
          <w:marLeft w:val="0"/>
          <w:marRight w:val="0"/>
          <w:marTop w:val="0"/>
          <w:marBottom w:val="0"/>
          <w:divBdr>
            <w:top w:val="none" w:sz="0" w:space="0" w:color="auto"/>
            <w:left w:val="none" w:sz="0" w:space="0" w:color="auto"/>
            <w:bottom w:val="none" w:sz="0" w:space="0" w:color="auto"/>
            <w:right w:val="none" w:sz="0" w:space="0" w:color="auto"/>
          </w:divBdr>
          <w:divsChild>
            <w:div w:id="6886788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8618223">
          <w:marLeft w:val="0"/>
          <w:marRight w:val="0"/>
          <w:marTop w:val="0"/>
          <w:marBottom w:val="0"/>
          <w:divBdr>
            <w:top w:val="none" w:sz="0" w:space="0" w:color="auto"/>
            <w:left w:val="none" w:sz="0" w:space="0" w:color="auto"/>
            <w:bottom w:val="none" w:sz="0" w:space="0" w:color="auto"/>
            <w:right w:val="none" w:sz="0" w:space="0" w:color="auto"/>
          </w:divBdr>
          <w:divsChild>
            <w:div w:id="7473388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35950277">
          <w:marLeft w:val="0"/>
          <w:marRight w:val="0"/>
          <w:marTop w:val="0"/>
          <w:marBottom w:val="0"/>
          <w:divBdr>
            <w:top w:val="none" w:sz="0" w:space="0" w:color="auto"/>
            <w:left w:val="none" w:sz="0" w:space="0" w:color="auto"/>
            <w:bottom w:val="none" w:sz="0" w:space="0" w:color="auto"/>
            <w:right w:val="none" w:sz="0" w:space="0" w:color="auto"/>
          </w:divBdr>
          <w:divsChild>
            <w:div w:id="5180863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627270">
          <w:marLeft w:val="0"/>
          <w:marRight w:val="0"/>
          <w:marTop w:val="0"/>
          <w:marBottom w:val="0"/>
          <w:divBdr>
            <w:top w:val="none" w:sz="0" w:space="0" w:color="auto"/>
            <w:left w:val="none" w:sz="0" w:space="0" w:color="auto"/>
            <w:bottom w:val="none" w:sz="0" w:space="0" w:color="auto"/>
            <w:right w:val="none" w:sz="0" w:space="0" w:color="auto"/>
          </w:divBdr>
          <w:divsChild>
            <w:div w:id="3163749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3015545">
          <w:marLeft w:val="0"/>
          <w:marRight w:val="0"/>
          <w:marTop w:val="0"/>
          <w:marBottom w:val="0"/>
          <w:divBdr>
            <w:top w:val="none" w:sz="0" w:space="0" w:color="auto"/>
            <w:left w:val="none" w:sz="0" w:space="0" w:color="auto"/>
            <w:bottom w:val="none" w:sz="0" w:space="0" w:color="auto"/>
            <w:right w:val="none" w:sz="0" w:space="0" w:color="auto"/>
          </w:divBdr>
          <w:divsChild>
            <w:div w:id="14312444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8298199">
          <w:marLeft w:val="0"/>
          <w:marRight w:val="0"/>
          <w:marTop w:val="0"/>
          <w:marBottom w:val="0"/>
          <w:divBdr>
            <w:top w:val="none" w:sz="0" w:space="0" w:color="auto"/>
            <w:left w:val="none" w:sz="0" w:space="0" w:color="auto"/>
            <w:bottom w:val="none" w:sz="0" w:space="0" w:color="auto"/>
            <w:right w:val="none" w:sz="0" w:space="0" w:color="auto"/>
          </w:divBdr>
          <w:divsChild>
            <w:div w:id="3220034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73168949">
      <w:bodyDiv w:val="1"/>
      <w:marLeft w:val="0"/>
      <w:marRight w:val="0"/>
      <w:marTop w:val="0"/>
      <w:marBottom w:val="0"/>
      <w:divBdr>
        <w:top w:val="none" w:sz="0" w:space="0" w:color="auto"/>
        <w:left w:val="none" w:sz="0" w:space="0" w:color="auto"/>
        <w:bottom w:val="none" w:sz="0" w:space="0" w:color="auto"/>
        <w:right w:val="none" w:sz="0" w:space="0" w:color="auto"/>
      </w:divBdr>
      <w:divsChild>
        <w:div w:id="929968734">
          <w:marLeft w:val="0"/>
          <w:marRight w:val="0"/>
          <w:marTop w:val="0"/>
          <w:marBottom w:val="0"/>
          <w:divBdr>
            <w:top w:val="none" w:sz="0" w:space="0" w:color="auto"/>
            <w:left w:val="none" w:sz="0" w:space="0" w:color="auto"/>
            <w:bottom w:val="none" w:sz="0" w:space="0" w:color="auto"/>
            <w:right w:val="none" w:sz="0" w:space="0" w:color="auto"/>
          </w:divBdr>
          <w:divsChild>
            <w:div w:id="5521588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38668914">
          <w:marLeft w:val="0"/>
          <w:marRight w:val="0"/>
          <w:marTop w:val="0"/>
          <w:marBottom w:val="0"/>
          <w:divBdr>
            <w:top w:val="none" w:sz="0" w:space="0" w:color="auto"/>
            <w:left w:val="none" w:sz="0" w:space="0" w:color="auto"/>
            <w:bottom w:val="none" w:sz="0" w:space="0" w:color="auto"/>
            <w:right w:val="none" w:sz="0" w:space="0" w:color="auto"/>
          </w:divBdr>
          <w:divsChild>
            <w:div w:id="12581738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gislation.nsw.gov.au/browse/inforce" TargetMode="External"/><Relationship Id="rId18" Type="http://schemas.openxmlformats.org/officeDocument/2006/relationships/hyperlink" Target="https://legislation.nsw.gov.au/view/html/inforce/current/epi-2021-07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islation.nsw.gov.au/view/html/inforce/current/epi-2021-0724"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legislation.nsw.gov.au/view/html/inforce/current/epi-2021-07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islation.nsw.gov.au/view/html/inforce/current/epi-2021-0729" TargetMode="External"/><Relationship Id="rId20" Type="http://schemas.openxmlformats.org/officeDocument/2006/relationships/hyperlink" Target="https://legislation.nsw.gov.au/view/html/inforce/current/epi-2021-07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egislation.nsw.gov.au/view/html/inforce/current/epi-2021-0732"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legislation.nsw.gov.au/view/html/inforce/current/epi-2021-07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gislation.nsw.gov.au/view/html/inforce/current/epi-2021-0714" TargetMode="External"/><Relationship Id="rId22" Type="http://schemas.openxmlformats.org/officeDocument/2006/relationships/hyperlink" Target="https://legislation.nsw.gov.au/view/html/inforce/current/epi-2021-0727"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8E98"/>
      </a:accent1>
      <a:accent2>
        <a:srgbClr val="005674"/>
      </a:accent2>
      <a:accent3>
        <a:srgbClr val="C72D32"/>
      </a:accent3>
      <a:accent4>
        <a:srgbClr val="6EAA39"/>
      </a:accent4>
      <a:accent5>
        <a:srgbClr val="4D4D4D"/>
      </a:accent5>
      <a:accent6>
        <a:srgbClr val="002536"/>
      </a:accent6>
      <a:hlink>
        <a:srgbClr val="000050"/>
      </a:hlink>
      <a:folHlink>
        <a:srgbClr val="0000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E941D-04D3-4A68-8CBF-9ECD068F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4987</Words>
  <Characters>28432</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Wingecarribee Shire Council</Company>
  <LinksUpToDate>false</LinksUpToDate>
  <CharactersWithSpaces>33353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Stannard</dc:creator>
  <cp:lastModifiedBy>Vanessa Watson</cp:lastModifiedBy>
  <cp:revision>2</cp:revision>
  <dcterms:created xsi:type="dcterms:W3CDTF">2023-01-24T04:52:00Z</dcterms:created>
  <dcterms:modified xsi:type="dcterms:W3CDTF">2023-01-24T04:52:00Z</dcterms:modified>
</cp:coreProperties>
</file>